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34C4" w:rsidP="002934C4">
      <w:pPr>
        <w:jc w:val="center"/>
        <w:rPr>
          <w:rFonts w:hint="eastAsia"/>
          <w:b/>
          <w:bCs/>
          <w:sz w:val="44"/>
          <w:szCs w:val="44"/>
        </w:rPr>
      </w:pPr>
      <w:r w:rsidRPr="002934C4">
        <w:rPr>
          <w:rFonts w:hint="eastAsia"/>
          <w:b/>
          <w:bCs/>
          <w:sz w:val="44"/>
          <w:szCs w:val="44"/>
        </w:rPr>
        <w:t>生物燃料项目商业计划书</w:t>
      </w:r>
    </w:p>
    <w:p w:rsidR="00364A41" w:rsidRPr="00364A41" w:rsidRDefault="00364A41" w:rsidP="002934C4">
      <w:pPr>
        <w:jc w:val="center"/>
        <w:rPr>
          <w:rFonts w:hint="eastAsia"/>
          <w:b/>
          <w:bCs/>
          <w:sz w:val="28"/>
          <w:szCs w:val="28"/>
        </w:rPr>
      </w:pPr>
    </w:p>
    <w:p w:rsidR="00364A41" w:rsidRDefault="00364A41" w:rsidP="00364A41">
      <w:pPr>
        <w:rPr>
          <w:rFonts w:hint="eastAsia"/>
        </w:rPr>
      </w:pPr>
      <w:r>
        <w:rPr>
          <w:rFonts w:hint="eastAsia"/>
        </w:rPr>
        <w:t>保</w:t>
      </w:r>
      <w:r>
        <w:rPr>
          <w:rFonts w:hint="eastAsia"/>
        </w:rPr>
        <w:t xml:space="preserve">  </w:t>
      </w:r>
      <w:r>
        <w:rPr>
          <w:rFonts w:hint="eastAsia"/>
        </w:rPr>
        <w:t>密</w:t>
      </w:r>
    </w:p>
    <w:p w:rsidR="00364A41" w:rsidRDefault="00364A41" w:rsidP="00364A41"/>
    <w:p w:rsidR="00364A41" w:rsidRDefault="00364A41" w:rsidP="00364A41">
      <w:pPr>
        <w:rPr>
          <w:rFonts w:hint="eastAsia"/>
        </w:rPr>
      </w:pPr>
      <w:r>
        <w:rPr>
          <w:rFonts w:hint="eastAsia"/>
        </w:rPr>
        <w:t>本商业计划书属商业机密，所有权属于珠海市宝光石油化工经销公司或珠海市宝光贸易有限公司（以下简称“宝光石油”，生物燃料项目持有人）。所涉及的内容和资料只限于已签署投资意向书的投资者使用。收到本计划书后，收件方应即刻确认，并遵守以下的规定：</w:t>
      </w:r>
    </w:p>
    <w:p w:rsidR="00364A41" w:rsidRDefault="00364A41" w:rsidP="00364A41"/>
    <w:p w:rsidR="00364A41" w:rsidRDefault="00364A41" w:rsidP="00364A41">
      <w:pPr>
        <w:rPr>
          <w:rFonts w:hint="eastAsia"/>
        </w:rPr>
      </w:pPr>
      <w:r>
        <w:rPr>
          <w:rFonts w:hint="eastAsia"/>
        </w:rPr>
        <w:t>1</w:t>
      </w:r>
      <w:r>
        <w:rPr>
          <w:rFonts w:hint="eastAsia"/>
        </w:rPr>
        <w:t>、</w:t>
      </w:r>
      <w:r>
        <w:rPr>
          <w:rFonts w:hint="eastAsia"/>
        </w:rPr>
        <w:t xml:space="preserve">  </w:t>
      </w:r>
      <w:r>
        <w:rPr>
          <w:rFonts w:hint="eastAsia"/>
        </w:rPr>
        <w:t>在未取得珠海市宝光石油化工经销公司或珠海市场宝光贸易有限公司（生物燃料项目持有人）的书面许可前，收件人不得将本计划书之内容复制、泄露、散布；</w:t>
      </w:r>
      <w:r>
        <w:rPr>
          <w:rFonts w:hint="eastAsia"/>
        </w:rPr>
        <w:t xml:space="preserve"> </w:t>
      </w:r>
    </w:p>
    <w:p w:rsidR="00364A41" w:rsidRDefault="00364A41" w:rsidP="00364A41"/>
    <w:p w:rsidR="00364A41" w:rsidRDefault="00364A41" w:rsidP="00364A41">
      <w:pPr>
        <w:rPr>
          <w:rFonts w:hint="eastAsia"/>
        </w:rPr>
      </w:pPr>
      <w:r>
        <w:rPr>
          <w:rFonts w:hint="eastAsia"/>
        </w:rPr>
        <w:t>2</w:t>
      </w:r>
      <w:r>
        <w:rPr>
          <w:rFonts w:hint="eastAsia"/>
        </w:rPr>
        <w:t>、</w:t>
      </w:r>
      <w:r>
        <w:rPr>
          <w:rFonts w:hint="eastAsia"/>
        </w:rPr>
        <w:t xml:space="preserve">  </w:t>
      </w:r>
      <w:r>
        <w:rPr>
          <w:rFonts w:hint="eastAsia"/>
        </w:rPr>
        <w:t>收件人如无意进行本计划书所述之项目，请按上述地址尽快将本计划书完整退回。</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报告目录</w:t>
      </w:r>
    </w:p>
    <w:p w:rsidR="00364A41" w:rsidRDefault="00364A41" w:rsidP="00364A41"/>
    <w:p w:rsidR="00364A41" w:rsidRDefault="00364A41" w:rsidP="00364A41">
      <w:pPr>
        <w:rPr>
          <w:rFonts w:hint="eastAsia"/>
        </w:rPr>
      </w:pPr>
      <w:r>
        <w:rPr>
          <w:rFonts w:hint="eastAsia"/>
        </w:rPr>
        <w:t>第一部分</w:t>
      </w:r>
      <w:r>
        <w:rPr>
          <w:rFonts w:hint="eastAsia"/>
        </w:rPr>
        <w:t xml:space="preserve">   </w:t>
      </w:r>
      <w:r>
        <w:rPr>
          <w:rFonts w:hint="eastAsia"/>
        </w:rPr>
        <w:t>摘要</w:t>
      </w:r>
      <w:r>
        <w:rPr>
          <w:rFonts w:hint="eastAsia"/>
        </w:rPr>
        <w:t>... 2</w:t>
      </w:r>
    </w:p>
    <w:p w:rsidR="00364A41" w:rsidRDefault="00364A41" w:rsidP="00364A41"/>
    <w:p w:rsidR="00364A41" w:rsidRDefault="00364A41" w:rsidP="00364A41">
      <w:pPr>
        <w:rPr>
          <w:rFonts w:hint="eastAsia"/>
        </w:rPr>
      </w:pPr>
      <w:r>
        <w:rPr>
          <w:rFonts w:hint="eastAsia"/>
        </w:rPr>
        <w:t>第二部分</w:t>
      </w:r>
      <w:r>
        <w:rPr>
          <w:rFonts w:hint="eastAsia"/>
        </w:rPr>
        <w:t xml:space="preserve">   </w:t>
      </w:r>
      <w:r>
        <w:rPr>
          <w:rFonts w:hint="eastAsia"/>
        </w:rPr>
        <w:t>综述</w:t>
      </w:r>
      <w:r>
        <w:rPr>
          <w:rFonts w:hint="eastAsia"/>
        </w:rPr>
        <w:t>... 6</w:t>
      </w:r>
    </w:p>
    <w:p w:rsidR="00364A41" w:rsidRDefault="00364A41" w:rsidP="00364A41"/>
    <w:p w:rsidR="00364A41" w:rsidRDefault="00364A41" w:rsidP="00364A41">
      <w:pPr>
        <w:rPr>
          <w:rFonts w:hint="eastAsia"/>
        </w:rPr>
      </w:pPr>
      <w:r>
        <w:rPr>
          <w:rFonts w:hint="eastAsia"/>
        </w:rPr>
        <w:t>第三部分</w:t>
      </w:r>
      <w:r>
        <w:rPr>
          <w:rFonts w:hint="eastAsia"/>
        </w:rPr>
        <w:t xml:space="preserve">   </w:t>
      </w:r>
      <w:r>
        <w:rPr>
          <w:rFonts w:hint="eastAsia"/>
        </w:rPr>
        <w:t>中小企业融资计划</w:t>
      </w:r>
      <w:r>
        <w:rPr>
          <w:rFonts w:hint="eastAsia"/>
        </w:rPr>
        <w:t>... 16</w:t>
      </w:r>
    </w:p>
    <w:p w:rsidR="00364A41" w:rsidRDefault="00364A41" w:rsidP="00364A41"/>
    <w:p w:rsidR="00364A41" w:rsidRDefault="00364A41" w:rsidP="00364A41">
      <w:pPr>
        <w:rPr>
          <w:rFonts w:hint="eastAsia"/>
        </w:rPr>
      </w:pPr>
      <w:r>
        <w:rPr>
          <w:rFonts w:hint="eastAsia"/>
        </w:rPr>
        <w:t>第四部分</w:t>
      </w:r>
      <w:r>
        <w:rPr>
          <w:rFonts w:hint="eastAsia"/>
        </w:rPr>
        <w:t xml:space="preserve">   </w:t>
      </w:r>
      <w:r>
        <w:rPr>
          <w:rFonts w:hint="eastAsia"/>
        </w:rPr>
        <w:t>运作计划</w:t>
      </w:r>
      <w:r>
        <w:rPr>
          <w:rFonts w:hint="eastAsia"/>
        </w:rPr>
        <w:t>... 20</w:t>
      </w:r>
    </w:p>
    <w:p w:rsidR="00364A41" w:rsidRDefault="00364A41" w:rsidP="00364A41"/>
    <w:p w:rsidR="00364A41" w:rsidRDefault="00364A41" w:rsidP="00364A41">
      <w:pPr>
        <w:rPr>
          <w:rFonts w:hint="eastAsia"/>
        </w:rPr>
      </w:pPr>
      <w:r>
        <w:rPr>
          <w:rFonts w:hint="eastAsia"/>
        </w:rPr>
        <w:t>第五部分</w:t>
      </w:r>
      <w:r>
        <w:rPr>
          <w:rFonts w:hint="eastAsia"/>
        </w:rPr>
        <w:t xml:space="preserve">   </w:t>
      </w:r>
      <w:r>
        <w:rPr>
          <w:rFonts w:hint="eastAsia"/>
        </w:rPr>
        <w:t>附录</w:t>
      </w:r>
      <w:r>
        <w:rPr>
          <w:rFonts w:hint="eastAsia"/>
        </w:rPr>
        <w:t>... 23</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第一部分</w:t>
      </w:r>
      <w:r>
        <w:rPr>
          <w:rFonts w:hint="eastAsia"/>
        </w:rPr>
        <w:t xml:space="preserve">   </w:t>
      </w:r>
      <w:r>
        <w:rPr>
          <w:rFonts w:hint="eastAsia"/>
        </w:rPr>
        <w:t>摘要</w:t>
      </w:r>
    </w:p>
    <w:p w:rsidR="00364A41" w:rsidRDefault="00364A41" w:rsidP="00364A41">
      <w:pPr>
        <w:rPr>
          <w:rFonts w:hint="eastAsia"/>
        </w:rPr>
      </w:pPr>
      <w:r>
        <w:rPr>
          <w:rFonts w:hint="eastAsia"/>
        </w:rPr>
        <w:t>一、公司简单描述</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宝光石油公司成立于</w:t>
      </w:r>
      <w:r>
        <w:rPr>
          <w:rFonts w:hint="eastAsia"/>
        </w:rPr>
        <w:t>1993</w:t>
      </w:r>
      <w:r>
        <w:rPr>
          <w:rFonts w:hint="eastAsia"/>
        </w:rPr>
        <w:t>年，注册资本</w:t>
      </w:r>
      <w:r>
        <w:rPr>
          <w:rFonts w:hint="eastAsia"/>
        </w:rPr>
        <w:t>300</w:t>
      </w:r>
      <w:r>
        <w:rPr>
          <w:rFonts w:hint="eastAsia"/>
        </w:rPr>
        <w:t>万元人民币。</w:t>
      </w:r>
      <w:r>
        <w:rPr>
          <w:rFonts w:hint="eastAsia"/>
        </w:rPr>
        <w:t>1997</w:t>
      </w:r>
      <w:r>
        <w:rPr>
          <w:rFonts w:hint="eastAsia"/>
        </w:rPr>
        <w:t>年维多新加坡公司租用公司经营权，在国内进行成品油和燃料油贸易。公司同华南各大油商，如中石油、中石化、壳牌广州公司、</w:t>
      </w:r>
      <w:r>
        <w:rPr>
          <w:rFonts w:hint="eastAsia"/>
        </w:rPr>
        <w:t>BP</w:t>
      </w:r>
      <w:r>
        <w:rPr>
          <w:rFonts w:hint="eastAsia"/>
        </w:rPr>
        <w:t>等公司都保持了良好的合作关系。</w:t>
      </w:r>
      <w:r>
        <w:rPr>
          <w:rFonts w:hint="eastAsia"/>
        </w:rPr>
        <w:t>2001</w:t>
      </w:r>
      <w:r>
        <w:rPr>
          <w:rFonts w:hint="eastAsia"/>
        </w:rPr>
        <w:t>年由公司现法人代表刘波出资购买公司经营权，组成人才团队到东莞开展终端贸易至今，已经形成一套适应当今激烈市场竞争的生存经营模式。并研究出《宝光盈利模型》，在激烈的市场竞争中，累累取胜。吨贸易利润率超过各类终端贸易商</w:t>
      </w:r>
      <w:r>
        <w:rPr>
          <w:rFonts w:hint="eastAsia"/>
        </w:rPr>
        <w:t>20</w:t>
      </w:r>
      <w:r>
        <w:rPr>
          <w:rFonts w:hint="eastAsia"/>
        </w:rPr>
        <w:t>倍。公司注重团队建设与系统建设作为公司的平台，以创新意识</w:t>
      </w:r>
      <w:r>
        <w:rPr>
          <w:rFonts w:hint="eastAsia"/>
        </w:rPr>
        <w:lastRenderedPageBreak/>
        <w:t>作为突破点，擅长组合优质资源实现利润最大化。公司以扁平式的组织结构，把贸易活动分为若干贸易小组系统，以应对市场里不同客户的需要，及时做出贸易决定。</w:t>
      </w:r>
    </w:p>
    <w:p w:rsidR="00364A41" w:rsidRDefault="00364A41" w:rsidP="00364A41"/>
    <w:p w:rsidR="00364A41" w:rsidRDefault="00364A41" w:rsidP="00364A41">
      <w:pPr>
        <w:rPr>
          <w:rFonts w:hint="eastAsia"/>
        </w:rPr>
      </w:pPr>
      <w:r>
        <w:rPr>
          <w:rFonts w:hint="eastAsia"/>
        </w:rPr>
        <w:t>油品市场有商品属性和金融属性的特点，价格经常处于激烈变化状态。由于油品价格波动剧烈，对客户而言价格风险大。但这种波动也为我们创造了利润空间。通过《宝光盈利模行》的操作，我们把握着低买高卖的价格波浪曲线机会，抓住入场的时机，得到了价格差的。因为公司规定要现金买卖，我们对客户进行了让利，以良好的服务和具有竞争力的价格，与客户都保持了良好的合作关系。在帐期的市场环境里，只有我们这一家是收取现金的。利用时间段的价格变化获得价格差，成为我们贸易成功的重要手段。</w:t>
      </w:r>
    </w:p>
    <w:p w:rsidR="00364A41" w:rsidRDefault="00364A41" w:rsidP="00364A41"/>
    <w:p w:rsidR="00364A41" w:rsidRDefault="00364A41" w:rsidP="00364A41">
      <w:pPr>
        <w:rPr>
          <w:rFonts w:hint="eastAsia"/>
        </w:rPr>
      </w:pPr>
      <w:r>
        <w:rPr>
          <w:rFonts w:hint="eastAsia"/>
        </w:rPr>
        <w:t>目前公司收入来源集中在</w:t>
      </w:r>
      <w:r>
        <w:rPr>
          <w:rFonts w:hint="eastAsia"/>
        </w:rPr>
        <w:t>180#</w:t>
      </w:r>
      <w:r>
        <w:rPr>
          <w:rFonts w:hint="eastAsia"/>
        </w:rPr>
        <w:t>燃料油终端市场销售利润上。随着高油价伴随着清洁能源概念逼进了越来越多人的生活，公司拟在保持现有优势的条件下，增加生物燃料贸易，并将其做成公司的主业。清洁能源概念将帮助公司利润大幅增长。</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二、公司的宗旨和目标（市场目标和财务目标）</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在银行的支持下，将燃料油贸易做强、做大，目标是</w:t>
      </w:r>
      <w:r>
        <w:rPr>
          <w:rFonts w:hint="eastAsia"/>
        </w:rPr>
        <w:t>10~20</w:t>
      </w:r>
      <w:r>
        <w:rPr>
          <w:rFonts w:hint="eastAsia"/>
        </w:rPr>
        <w:t>万吨</w:t>
      </w:r>
      <w:r>
        <w:rPr>
          <w:rFonts w:hint="eastAsia"/>
        </w:rPr>
        <w:t>/</w:t>
      </w:r>
      <w:r>
        <w:rPr>
          <w:rFonts w:hint="eastAsia"/>
        </w:rPr>
        <w:t>年的贸易量，贸易额达到</w:t>
      </w:r>
      <w:r>
        <w:rPr>
          <w:rFonts w:hint="eastAsia"/>
        </w:rPr>
        <w:t>2~6</w:t>
      </w:r>
      <w:r>
        <w:rPr>
          <w:rFonts w:hint="eastAsia"/>
        </w:rPr>
        <w:t>亿元，利润</w:t>
      </w:r>
      <w:r>
        <w:rPr>
          <w:rFonts w:hint="eastAsia"/>
        </w:rPr>
        <w:t>500~1000</w:t>
      </w:r>
      <w:r>
        <w:rPr>
          <w:rFonts w:hint="eastAsia"/>
        </w:rPr>
        <w:t>万元。</w:t>
      </w:r>
    </w:p>
    <w:p w:rsidR="00364A41" w:rsidRDefault="00364A41" w:rsidP="00364A41"/>
    <w:p w:rsidR="00364A41" w:rsidRDefault="00364A41" w:rsidP="00364A41">
      <w:pPr>
        <w:rPr>
          <w:rFonts w:hint="eastAsia"/>
        </w:rPr>
      </w:pPr>
      <w:r>
        <w:rPr>
          <w:rFonts w:hint="eastAsia"/>
        </w:rPr>
        <w:t>发展新的能源贸易品种，未来以生物燃料为主要经营品种，争取</w:t>
      </w:r>
      <w:r>
        <w:rPr>
          <w:rFonts w:hint="eastAsia"/>
        </w:rPr>
        <w:t>2~3</w:t>
      </w:r>
      <w:r>
        <w:rPr>
          <w:rFonts w:hint="eastAsia"/>
        </w:rPr>
        <w:t>年内将公司系统网络组建成形，并形成公司新增利润</w:t>
      </w:r>
      <w:r>
        <w:rPr>
          <w:rFonts w:hint="eastAsia"/>
        </w:rPr>
        <w:t>30~50%</w:t>
      </w:r>
      <w:r>
        <w:rPr>
          <w:rFonts w:hint="eastAsia"/>
        </w:rPr>
        <w:t>。未来</w:t>
      </w:r>
      <w:r>
        <w:rPr>
          <w:rFonts w:hint="eastAsia"/>
        </w:rPr>
        <w:t>5</w:t>
      </w:r>
      <w:r>
        <w:rPr>
          <w:rFonts w:hint="eastAsia"/>
        </w:rPr>
        <w:t>年内，该品种进入快速增长期，结合金融运作，直接或间接在国内或香港股市上市。</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三、公司目前股权结构</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公司是集体所有制企业。目前正在把它转变为新的公司：珠海市宝光贸易有限公司，法人代表还是刘波。</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四、已投入的资金及用途</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公司已投入</w:t>
      </w:r>
      <w:r>
        <w:rPr>
          <w:rFonts w:hint="eastAsia"/>
        </w:rPr>
        <w:t>300</w:t>
      </w:r>
      <w:r>
        <w:rPr>
          <w:rFonts w:hint="eastAsia"/>
        </w:rPr>
        <w:t>万元人民币。主要用于</w:t>
      </w:r>
      <w:r>
        <w:rPr>
          <w:rFonts w:hint="eastAsia"/>
        </w:rPr>
        <w:t xml:space="preserve">180# </w:t>
      </w:r>
      <w:r>
        <w:rPr>
          <w:rFonts w:hint="eastAsia"/>
        </w:rPr>
        <w:t>进口燃料油终端市场贸易。重点是研究在有需求的市场中，如何抓住市场价格变化的机会，得到利润。</w:t>
      </w:r>
    </w:p>
    <w:p w:rsidR="00364A41" w:rsidRDefault="00364A41" w:rsidP="00364A41"/>
    <w:p w:rsidR="00364A41" w:rsidRDefault="00364A41" w:rsidP="00364A41">
      <w:pPr>
        <w:rPr>
          <w:rFonts w:hint="eastAsia"/>
        </w:rPr>
      </w:pPr>
      <w:r>
        <w:rPr>
          <w:rFonts w:hint="eastAsia"/>
        </w:rPr>
        <w:t>公司针对将来市场竞争的日趋激烈，特别拿出了巨额资金，学习构建以风险防范为基础的市场网络系统。组建与期货相关的专家人才团队。经过二年的投资，获得了成功经验。形成了一个较为完整的市场网络系统的思路、人才、营运系统、销售系统。在燃料油贸易利润的支持下，把生物柴油项目的市场网络建设起来。</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五、公司目前主要产品或服务介绍</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燃料油是我国最早开放并同世界国际贸易接轨的能源品种。市场开放十余年来，经历过多次市场大调整，由于受到国外资本的操纵，中国市场曾出现过长时间市场价格高买低卖的‘倒挂’的情况，导致贸易商亏损巨大。使得燃料油贸易参与者不断地被淘汰，经过</w:t>
      </w:r>
      <w:r>
        <w:rPr>
          <w:rFonts w:hint="eastAsia"/>
        </w:rPr>
        <w:t>04</w:t>
      </w:r>
      <w:r>
        <w:rPr>
          <w:rFonts w:hint="eastAsia"/>
        </w:rPr>
        <w:t>、</w:t>
      </w:r>
      <w:r>
        <w:rPr>
          <w:rFonts w:hint="eastAsia"/>
        </w:rPr>
        <w:t>05</w:t>
      </w:r>
      <w:r>
        <w:rPr>
          <w:rFonts w:hint="eastAsia"/>
        </w:rPr>
        <w:t>年高油价的洗礼后，市场大洗牌，经营秩序已经显著好转。</w:t>
      </w:r>
    </w:p>
    <w:p w:rsidR="00364A41" w:rsidRDefault="00364A41" w:rsidP="00364A41"/>
    <w:p w:rsidR="00364A41" w:rsidRDefault="00364A41" w:rsidP="00364A41">
      <w:pPr>
        <w:rPr>
          <w:rFonts w:hint="eastAsia"/>
        </w:rPr>
      </w:pPr>
      <w:r>
        <w:rPr>
          <w:rFonts w:hint="eastAsia"/>
        </w:rPr>
        <w:t>公司正在努力获得银行的大力支持，预期的市场销量和利润都可能实现，业务会平稳发展。</w:t>
      </w:r>
    </w:p>
    <w:p w:rsidR="002934C4" w:rsidRDefault="002934C4">
      <w:pPr>
        <w:rPr>
          <w:rFonts w:hint="eastAsia"/>
        </w:rPr>
      </w:pPr>
    </w:p>
    <w:p w:rsidR="00364A41" w:rsidRDefault="00364A41" w:rsidP="00364A41">
      <w:pPr>
        <w:rPr>
          <w:rFonts w:hint="eastAsia"/>
        </w:rPr>
      </w:pPr>
      <w:r>
        <w:rPr>
          <w:rFonts w:hint="eastAsia"/>
        </w:rPr>
        <w:t>着眼未来能源市场发展，生物燃料是我们的重点发展方向。本计划书就主要针对该品种进行研究，希望得到市场有识之士的认可和参与。</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一、市场概况和营销策略</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在维多新加坡公司经营时期，宝光公司已经同中石油、中石化等公司建立了良好的合作关系。在新品种的业务设计上，拿到中石油、中石化公司的生物燃料购买合同，或广东地区大客户订单，是我们成功的第一步。我们希望获得风险投资方的支持，形成环保、节能的贸易概念，也支持了原料产地的农业经济发展。这正是国家十一五经济计划的一个重大组成部分之一。</w:t>
      </w:r>
    </w:p>
    <w:p w:rsidR="00364A41" w:rsidRDefault="00364A41" w:rsidP="00364A41"/>
    <w:p w:rsidR="00364A41" w:rsidRDefault="00364A41" w:rsidP="00364A41">
      <w:pPr>
        <w:rPr>
          <w:rFonts w:hint="eastAsia"/>
        </w:rPr>
      </w:pPr>
      <w:r>
        <w:rPr>
          <w:rFonts w:hint="eastAsia"/>
        </w:rPr>
        <w:t>宝光公司根据自己的成功经验，也把这个项目组织成为生物燃料贸易系统、运输系统、加工系统、易货贸易系统、种植业服务系统等若干环节的小系统，让每一个小系统成为赚钱的运行体系。当上述贸易做大做强以后，我们购买一个上市公司的壳，注入我们清洁能源、农村环保农业概念，以良好的业绩支撑，为风险投资者做成一个退出通道。</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七、主要业务部门及业绩简介</w:t>
      </w:r>
      <w:r>
        <w:rPr>
          <w:rFonts w:hint="eastAsia"/>
        </w:rPr>
        <w:t xml:space="preserve"> </w:t>
      </w:r>
    </w:p>
    <w:p w:rsidR="00364A41" w:rsidRDefault="00364A41" w:rsidP="00364A41"/>
    <w:p w:rsidR="00364A41" w:rsidRDefault="00364A41" w:rsidP="00364A41">
      <w:pPr>
        <w:rPr>
          <w:rFonts w:hint="eastAsia"/>
        </w:rPr>
      </w:pPr>
      <w:r>
        <w:rPr>
          <w:rFonts w:hint="eastAsia"/>
        </w:rPr>
        <w:t>在燃料油贸易业务中，公司以贸易小组系统为基本经营单位。每一个贸易小组都要找出自己的利润区和利润点，把自己的资源进行有效率的组织，达到获利的目的。各组系统要独立进</w:t>
      </w:r>
      <w:r>
        <w:rPr>
          <w:rFonts w:hint="eastAsia"/>
        </w:rPr>
        <w:lastRenderedPageBreak/>
        <w:t>行运作，盈亏自主的控制。</w:t>
      </w:r>
    </w:p>
    <w:p w:rsidR="00364A41" w:rsidRDefault="00364A41" w:rsidP="00364A41"/>
    <w:p w:rsidR="00364A41" w:rsidRDefault="00364A41" w:rsidP="00364A41">
      <w:pPr>
        <w:rPr>
          <w:rFonts w:hint="eastAsia"/>
        </w:rPr>
      </w:pPr>
      <w:r>
        <w:rPr>
          <w:rFonts w:hint="eastAsia"/>
        </w:rPr>
        <w:t>除了刘波总经理主抓公司战略方向以及对油品大趋势的判断、把握以外，主要的业务小组有宋辉贸易小组、张一鹏贸易小组、王英琦金融营销小组等。</w:t>
      </w:r>
    </w:p>
    <w:p w:rsidR="00364A41" w:rsidRDefault="00364A41" w:rsidP="00364A41"/>
    <w:p w:rsidR="00364A41" w:rsidRDefault="00364A41" w:rsidP="00364A41">
      <w:pPr>
        <w:rPr>
          <w:rFonts w:hint="eastAsia"/>
        </w:rPr>
      </w:pPr>
      <w:r>
        <w:rPr>
          <w:rFonts w:hint="eastAsia"/>
        </w:rPr>
        <w:t>未来，在生物燃料的业务中，如前所述，我们依然将整个业务链条细分为几个小的运作系统。分别执行不同的任务功能，组合成为一个有机的自动运行系统。</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八、核心经营团队</w:t>
      </w:r>
      <w:r>
        <w:rPr>
          <w:rFonts w:hint="eastAsia"/>
        </w:rPr>
        <w:t xml:space="preserve"> </w:t>
      </w:r>
    </w:p>
    <w:p w:rsidR="00364A41" w:rsidRDefault="00364A41" w:rsidP="00364A41"/>
    <w:p w:rsidR="00364A41" w:rsidRDefault="00364A41" w:rsidP="00364A41">
      <w:pPr>
        <w:rPr>
          <w:rFonts w:hint="eastAsia"/>
        </w:rPr>
      </w:pPr>
      <w:r>
        <w:rPr>
          <w:rFonts w:hint="eastAsia"/>
        </w:rPr>
        <w:t xml:space="preserve">   </w:t>
      </w:r>
      <w:r>
        <w:rPr>
          <w:rFonts w:hint="eastAsia"/>
        </w:rPr>
        <w:t>王英琦市场研究团队：在中国的燃料油市场里，每年有</w:t>
      </w:r>
      <w:r>
        <w:rPr>
          <w:rFonts w:hint="eastAsia"/>
        </w:rPr>
        <w:t>2400</w:t>
      </w:r>
      <w:r>
        <w:rPr>
          <w:rFonts w:hint="eastAsia"/>
        </w:rPr>
        <w:t>万吨的使用量，其中国产油</w:t>
      </w:r>
      <w:r>
        <w:rPr>
          <w:rFonts w:hint="eastAsia"/>
        </w:rPr>
        <w:t>500</w:t>
      </w:r>
      <w:r>
        <w:rPr>
          <w:rFonts w:hint="eastAsia"/>
        </w:rPr>
        <w:t>万吨，主要使用地域在北方的炼油厂附近。其余的油品均是进口的，这些进口油品，价格涨跌的变化激烈。为了控制价格风险，宝光公司成立了市场研究团队，利用外部专家的知识，帮助我们认识市场。经过四年的摸索，找出了市场的规律，制定出《宝光盈利模型》，让各贸易小组在实际工作中使用。</w:t>
      </w:r>
    </w:p>
    <w:p w:rsidR="00364A41" w:rsidRDefault="00364A41" w:rsidP="00364A41"/>
    <w:p w:rsidR="00364A41" w:rsidRDefault="00364A41" w:rsidP="00364A41">
      <w:pPr>
        <w:rPr>
          <w:rFonts w:hint="eastAsia"/>
        </w:rPr>
      </w:pPr>
      <w:r>
        <w:rPr>
          <w:rFonts w:hint="eastAsia"/>
        </w:rPr>
        <w:t xml:space="preserve">    </w:t>
      </w:r>
      <w:r>
        <w:rPr>
          <w:rFonts w:hint="eastAsia"/>
        </w:rPr>
        <w:t>陈昱伸价格研究小组：在对金融市场的摸索过程中，研究团队团结了期货市场中的很多专家。包括五矿实达期货经纪有限公司，中国国际期货经纪有限公司的燃料油事业部专家等一批专家团队。</w:t>
      </w:r>
    </w:p>
    <w:p w:rsidR="00364A41" w:rsidRDefault="00364A41" w:rsidP="00364A41"/>
    <w:p w:rsidR="00364A41" w:rsidRDefault="00364A41" w:rsidP="00364A41">
      <w:pPr>
        <w:rPr>
          <w:rFonts w:hint="eastAsia"/>
        </w:rPr>
      </w:pPr>
      <w:r>
        <w:rPr>
          <w:rFonts w:hint="eastAsia"/>
        </w:rPr>
        <w:t>宋辉营销团队：经过大型跨国公司</w:t>
      </w:r>
      <w:r>
        <w:rPr>
          <w:rFonts w:hint="eastAsia"/>
        </w:rPr>
        <w:t>BP</w:t>
      </w:r>
      <w:r>
        <w:rPr>
          <w:rFonts w:hint="eastAsia"/>
        </w:rPr>
        <w:t>的十年工作，他已具备了市场开拓能力，能在中国市场里迅速发展客户。制定市场营销策略，特别善于大客户的销售工作。</w:t>
      </w:r>
    </w:p>
    <w:p w:rsidR="00364A41" w:rsidRDefault="00364A41" w:rsidP="00364A41"/>
    <w:p w:rsidR="00364A41" w:rsidRDefault="00364A41" w:rsidP="00364A41">
      <w:pPr>
        <w:rPr>
          <w:rFonts w:hint="eastAsia"/>
        </w:rPr>
      </w:pPr>
      <w:r>
        <w:rPr>
          <w:rFonts w:hint="eastAsia"/>
        </w:rPr>
        <w:t>张一鹏销售团队：年轻有为，在终端市场三年的磨练，熟悉一线客户的情况，特别能战斗。而且，在价格谈判时，有坚强意志，争取好的价格。</w:t>
      </w:r>
    </w:p>
    <w:p w:rsidR="00364A41" w:rsidRDefault="00364A41" w:rsidP="00364A41"/>
    <w:p w:rsidR="00364A41" w:rsidRDefault="00364A41" w:rsidP="00364A41">
      <w:pPr>
        <w:rPr>
          <w:rFonts w:hint="eastAsia"/>
        </w:rPr>
      </w:pPr>
      <w:r>
        <w:rPr>
          <w:rFonts w:hint="eastAsia"/>
        </w:rPr>
        <w:t>日常工作团队：由于公司的扁平式组织结构，使得每一个贸易小组系统内，需要把贸易活动中的每一环节变成工作程序，使得工作按部就班地进行，减少错误。当每一单业务完成时，自然的业务结果就出来了。根据宝光公司的工作原则，各小组“自我检查、自我认识、自我激励、自我行动、自我总结”，对盈亏进行分析，如果亏损，则在下次贸易活动中，扭亏为盈。这个工作团队是以表格为主，交叉对帐，利润按表分成。</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九、公司优势说明</w:t>
      </w:r>
      <w:r>
        <w:rPr>
          <w:rFonts w:hint="eastAsia"/>
        </w:rPr>
        <w:t xml:space="preserve"> </w:t>
      </w:r>
    </w:p>
    <w:p w:rsidR="00364A41" w:rsidRDefault="00364A41" w:rsidP="00364A41"/>
    <w:p w:rsidR="00364A41" w:rsidRDefault="00364A41" w:rsidP="00364A41">
      <w:pPr>
        <w:rPr>
          <w:rFonts w:hint="eastAsia"/>
        </w:rPr>
      </w:pPr>
      <w:r>
        <w:rPr>
          <w:rFonts w:hint="eastAsia"/>
        </w:rPr>
        <w:t>在中国石油进入南方市场的初期，为了帮助他们完成销售任务获得利润，宝光石油公司利用维多新加坡公司的营销和管理优势，帮助中石油公司在广州地区开展汽油、柴油的盈利性销售，使得维多公司和中石油合资的</w:t>
      </w:r>
      <w:r>
        <w:rPr>
          <w:rFonts w:hint="eastAsia"/>
        </w:rPr>
        <w:t>20</w:t>
      </w:r>
      <w:r>
        <w:rPr>
          <w:rFonts w:hint="eastAsia"/>
        </w:rPr>
        <w:t>万吨库容的珠海华联油库得以满负荷周转。宝光石油团队也获得了柴油、汽油经营经验。</w:t>
      </w:r>
    </w:p>
    <w:p w:rsidR="00364A41" w:rsidRDefault="00364A41" w:rsidP="00364A41"/>
    <w:p w:rsidR="00364A41" w:rsidRDefault="00364A41" w:rsidP="00364A41">
      <w:pPr>
        <w:rPr>
          <w:rFonts w:hint="eastAsia"/>
        </w:rPr>
      </w:pPr>
      <w:r>
        <w:rPr>
          <w:rFonts w:hint="eastAsia"/>
        </w:rPr>
        <w:t>宝光公司曾经帮助壳牌中国公司在广东地区的加油站网络进行柴油、汽油购买和配送策划，</w:t>
      </w:r>
      <w:r>
        <w:rPr>
          <w:rFonts w:hint="eastAsia"/>
        </w:rPr>
        <w:lastRenderedPageBreak/>
        <w:t>获得壳牌中国公司的认可并得以实施。宝光团队在资源调配和物流方面的经验与创新，也有利于推动生物燃料项目的顺利进行。</w:t>
      </w:r>
    </w:p>
    <w:p w:rsidR="00364A41" w:rsidRDefault="00364A41" w:rsidP="00364A41"/>
    <w:p w:rsidR="00364A41" w:rsidRDefault="00364A41" w:rsidP="00364A41">
      <w:pPr>
        <w:rPr>
          <w:rFonts w:hint="eastAsia"/>
        </w:rPr>
      </w:pPr>
      <w:r>
        <w:rPr>
          <w:rFonts w:hint="eastAsia"/>
        </w:rPr>
        <w:t>由于油品价格波动剧烈，宝光公司参与了国内燃料油期货的套期保值，积累了宝贵的经验，并已经形成了专家团队。公司员工王英奇曾在深圳实达期货公司任职，并与多家期货、证券、外盘公司有良好关系。这些经验与专家团队系统，都将对未来乙醇产品产销环节的价格风险化解，提供良好条件。</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十、目前公司为实现目标的增资需求：原因、数量、方式、用途、偿还</w:t>
      </w:r>
    </w:p>
    <w:p w:rsidR="00364A41" w:rsidRDefault="00364A41" w:rsidP="00364A41"/>
    <w:p w:rsidR="00364A41" w:rsidRDefault="00364A41" w:rsidP="00364A41">
      <w:pPr>
        <w:rPr>
          <w:rFonts w:hint="eastAsia"/>
        </w:rPr>
      </w:pPr>
      <w:r>
        <w:rPr>
          <w:rFonts w:hint="eastAsia"/>
        </w:rPr>
        <w:t>预计筹资规模：</w:t>
      </w:r>
      <w:r>
        <w:rPr>
          <w:rFonts w:hint="eastAsia"/>
        </w:rPr>
        <w:t>1000~2000</w:t>
      </w:r>
      <w:r>
        <w:rPr>
          <w:rFonts w:hint="eastAsia"/>
        </w:rPr>
        <w:t>万元，投资或入股形式。资金主要用于收购原料，启动贸易流程。</w:t>
      </w:r>
    </w:p>
    <w:p w:rsidR="00364A41" w:rsidRDefault="00364A41" w:rsidP="00364A41"/>
    <w:p w:rsidR="00364A41" w:rsidRDefault="00364A41" w:rsidP="00364A41">
      <w:pPr>
        <w:rPr>
          <w:rFonts w:hint="eastAsia"/>
        </w:rPr>
      </w:pPr>
      <w:r>
        <w:rPr>
          <w:rFonts w:hint="eastAsia"/>
        </w:rPr>
        <w:t>投资利润来源：油品销售收入、金融运作利润。</w:t>
      </w:r>
    </w:p>
    <w:p w:rsidR="00364A41" w:rsidRDefault="00364A41" w:rsidP="00364A41"/>
    <w:p w:rsidR="00364A41" w:rsidRDefault="00364A41" w:rsidP="00364A41">
      <w:pPr>
        <w:rPr>
          <w:rFonts w:hint="eastAsia"/>
        </w:rPr>
      </w:pPr>
      <w:r>
        <w:rPr>
          <w:rFonts w:hint="eastAsia"/>
        </w:rPr>
        <w:t>资金方最终以股权转让或股权上市流通的方式进行退出。</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十一、中小企业融资方案（资金筹措及投资方式）</w:t>
      </w:r>
      <w:r>
        <w:rPr>
          <w:rFonts w:hint="eastAsia"/>
        </w:rPr>
        <w:t xml:space="preserve"> </w:t>
      </w:r>
    </w:p>
    <w:p w:rsidR="00364A41" w:rsidRDefault="00364A41" w:rsidP="00364A41"/>
    <w:p w:rsidR="00364A41" w:rsidRDefault="00364A41" w:rsidP="00364A41">
      <w:pPr>
        <w:rPr>
          <w:rFonts w:hint="eastAsia"/>
        </w:rPr>
      </w:pPr>
      <w:r>
        <w:rPr>
          <w:rFonts w:hint="eastAsia"/>
        </w:rPr>
        <w:t>详见后面有关章节，《第三部分</w:t>
      </w:r>
      <w:r>
        <w:rPr>
          <w:rFonts w:hint="eastAsia"/>
        </w:rPr>
        <w:t xml:space="preserve"> </w:t>
      </w:r>
      <w:r>
        <w:rPr>
          <w:rFonts w:hint="eastAsia"/>
        </w:rPr>
        <w:t>中小企业融资计划》。</w:t>
      </w:r>
    </w:p>
    <w:p w:rsidR="00364A41" w:rsidRDefault="00364A41" w:rsidP="00364A41">
      <w:pPr>
        <w:rPr>
          <w:rFonts w:hint="eastAsia"/>
        </w:rPr>
      </w:pPr>
      <w:r>
        <w:rPr>
          <w:rFonts w:hint="eastAsia"/>
        </w:rPr>
        <w:t>十二、财务分析</w:t>
      </w:r>
      <w:r>
        <w:rPr>
          <w:rFonts w:hint="eastAsia"/>
        </w:rPr>
        <w:t xml:space="preserve"> </w:t>
      </w:r>
    </w:p>
    <w:p w:rsidR="00364A41" w:rsidRDefault="00364A41" w:rsidP="00364A41"/>
    <w:p w:rsidR="00364A41" w:rsidRDefault="00364A41" w:rsidP="00364A41">
      <w:pPr>
        <w:rPr>
          <w:rFonts w:hint="eastAsia"/>
        </w:rPr>
      </w:pPr>
      <w:r>
        <w:rPr>
          <w:rFonts w:hint="eastAsia"/>
        </w:rPr>
        <w:t xml:space="preserve">1.      </w:t>
      </w:r>
      <w:r>
        <w:rPr>
          <w:rFonts w:hint="eastAsia"/>
        </w:rPr>
        <w:t>财务历史数据（前</w:t>
      </w:r>
      <w:r>
        <w:rPr>
          <w:rFonts w:hint="eastAsia"/>
        </w:rPr>
        <w:t>3</w:t>
      </w:r>
      <w:r>
        <w:rPr>
          <w:rFonts w:hint="eastAsia"/>
        </w:rPr>
        <w:t>年～</w:t>
      </w:r>
      <w:r>
        <w:rPr>
          <w:rFonts w:hint="eastAsia"/>
        </w:rPr>
        <w:t>5</w:t>
      </w:r>
      <w:r>
        <w:rPr>
          <w:rFonts w:hint="eastAsia"/>
        </w:rPr>
        <w:t>年销售汇总、利润、成长）</w:t>
      </w:r>
      <w:r>
        <w:rPr>
          <w:rFonts w:hint="eastAsia"/>
        </w:rPr>
        <w:t xml:space="preserve"> </w:t>
      </w:r>
    </w:p>
    <w:p w:rsidR="00364A41" w:rsidRDefault="00364A41" w:rsidP="00364A41"/>
    <w:p w:rsidR="00364A41" w:rsidRDefault="00364A41" w:rsidP="00364A41">
      <w:pPr>
        <w:rPr>
          <w:rFonts w:hint="eastAsia"/>
        </w:rPr>
      </w:pPr>
      <w:r>
        <w:rPr>
          <w:rFonts w:hint="eastAsia"/>
        </w:rPr>
        <w:t xml:space="preserve">2.      </w:t>
      </w:r>
      <w:r>
        <w:rPr>
          <w:rFonts w:hint="eastAsia"/>
        </w:rPr>
        <w:t>财务预计（后</w:t>
      </w:r>
      <w:r>
        <w:rPr>
          <w:rFonts w:hint="eastAsia"/>
        </w:rPr>
        <w:t>3</w:t>
      </w:r>
      <w:r>
        <w:rPr>
          <w:rFonts w:hint="eastAsia"/>
        </w:rPr>
        <w:t>年～</w:t>
      </w:r>
      <w:r>
        <w:rPr>
          <w:rFonts w:hint="eastAsia"/>
        </w:rPr>
        <w:t>5</w:t>
      </w:r>
      <w:r>
        <w:rPr>
          <w:rFonts w:hint="eastAsia"/>
        </w:rPr>
        <w:t>年）</w:t>
      </w:r>
      <w:r>
        <w:rPr>
          <w:rFonts w:hint="eastAsia"/>
        </w:rPr>
        <w:t xml:space="preserve"> </w:t>
      </w:r>
    </w:p>
    <w:p w:rsidR="00364A41" w:rsidRDefault="00364A41" w:rsidP="00364A41"/>
    <w:p w:rsidR="00364A41" w:rsidRDefault="00364A41" w:rsidP="00364A41">
      <w:pPr>
        <w:rPr>
          <w:rFonts w:hint="eastAsia"/>
        </w:rPr>
      </w:pPr>
      <w:r>
        <w:rPr>
          <w:rFonts w:hint="eastAsia"/>
        </w:rPr>
        <w:t xml:space="preserve">3.      </w:t>
      </w:r>
      <w:r>
        <w:rPr>
          <w:rFonts w:hint="eastAsia"/>
        </w:rPr>
        <w:t>资产负债情况</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第二部分</w:t>
      </w:r>
      <w:r>
        <w:rPr>
          <w:rFonts w:hint="eastAsia"/>
        </w:rPr>
        <w:t xml:space="preserve">   </w:t>
      </w:r>
      <w:r>
        <w:rPr>
          <w:rFonts w:hint="eastAsia"/>
        </w:rPr>
        <w:t>综述</w:t>
      </w:r>
      <w:r>
        <w:rPr>
          <w:rFonts w:hint="eastAsia"/>
        </w:rPr>
        <w:t xml:space="preserve"> </w:t>
      </w:r>
    </w:p>
    <w:p w:rsidR="00364A41" w:rsidRDefault="00364A41" w:rsidP="00364A41">
      <w:pPr>
        <w:rPr>
          <w:rFonts w:hint="eastAsia"/>
        </w:rPr>
      </w:pPr>
      <w:r>
        <w:rPr>
          <w:rFonts w:hint="eastAsia"/>
        </w:rPr>
        <w:t>第一章</w:t>
      </w:r>
      <w:r>
        <w:rPr>
          <w:rFonts w:hint="eastAsia"/>
        </w:rPr>
        <w:t xml:space="preserve">  </w:t>
      </w:r>
      <w:r>
        <w:rPr>
          <w:rFonts w:hint="eastAsia"/>
        </w:rPr>
        <w:t>公司介绍</w:t>
      </w:r>
      <w:r>
        <w:rPr>
          <w:rFonts w:hint="eastAsia"/>
        </w:rPr>
        <w:t xml:space="preserve"> </w:t>
      </w:r>
    </w:p>
    <w:p w:rsidR="00364A41" w:rsidRDefault="00364A41" w:rsidP="00364A41">
      <w:pPr>
        <w:rPr>
          <w:rFonts w:hint="eastAsia"/>
        </w:rPr>
      </w:pPr>
      <w:r>
        <w:rPr>
          <w:rFonts w:hint="eastAsia"/>
        </w:rPr>
        <w:t>一、公司的宗旨及项目设计说明</w:t>
      </w:r>
    </w:p>
    <w:p w:rsidR="00364A41" w:rsidRDefault="00364A41" w:rsidP="00364A41"/>
    <w:p w:rsidR="00364A41" w:rsidRDefault="00364A41" w:rsidP="00364A41">
      <w:pPr>
        <w:rPr>
          <w:rFonts w:hint="eastAsia"/>
        </w:rPr>
      </w:pPr>
      <w:r>
        <w:rPr>
          <w:rFonts w:hint="eastAsia"/>
        </w:rPr>
        <w:t>1</w:t>
      </w:r>
      <w:r>
        <w:rPr>
          <w:rFonts w:hint="eastAsia"/>
        </w:rPr>
        <w:t>、项目设计说明</w:t>
      </w:r>
    </w:p>
    <w:p w:rsidR="00364A41" w:rsidRDefault="00364A41" w:rsidP="00364A41"/>
    <w:p w:rsidR="00364A41" w:rsidRDefault="00364A41" w:rsidP="00364A41">
      <w:pPr>
        <w:rPr>
          <w:rFonts w:hint="eastAsia"/>
        </w:rPr>
      </w:pPr>
      <w:r>
        <w:rPr>
          <w:rFonts w:hint="eastAsia"/>
        </w:rPr>
        <w:t>公司项目类型定位于“贸易型委托加工”，项目成熟后卖给上市公司套现，或对合适的上市公司进行收购，间接上市套现。</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lastRenderedPageBreak/>
        <w:t>2</w:t>
      </w:r>
      <w:r>
        <w:rPr>
          <w:rFonts w:hint="eastAsia"/>
        </w:rPr>
        <w:t>、维多新加坡公司盈利模式</w:t>
      </w:r>
    </w:p>
    <w:p w:rsidR="00364A41" w:rsidRDefault="00364A41" w:rsidP="00364A41"/>
    <w:p w:rsidR="00364A41" w:rsidRDefault="00364A41" w:rsidP="00364A41">
      <w:pPr>
        <w:rPr>
          <w:rFonts w:hint="eastAsia"/>
        </w:rPr>
      </w:pPr>
      <w:r>
        <w:rPr>
          <w:rFonts w:hint="eastAsia"/>
        </w:rPr>
        <w:t>宝光石油公司从</w:t>
      </w:r>
      <w:r>
        <w:rPr>
          <w:rFonts w:hint="eastAsia"/>
        </w:rPr>
        <w:t>1997</w:t>
      </w:r>
      <w:r>
        <w:rPr>
          <w:rFonts w:hint="eastAsia"/>
        </w:rPr>
        <w:t>年开始，由维多新加坡公司进行承包经营多年。宝光石油公司将维多公司的组织结构、企业文化进行了具有中国特色的延伸。</w:t>
      </w:r>
    </w:p>
    <w:p w:rsidR="00364A41" w:rsidRDefault="00364A41" w:rsidP="00364A41"/>
    <w:p w:rsidR="00364A41" w:rsidRDefault="00364A41" w:rsidP="00364A41">
      <w:pPr>
        <w:rPr>
          <w:rFonts w:hint="eastAsia"/>
        </w:rPr>
      </w:pPr>
      <w:r>
        <w:rPr>
          <w:rFonts w:hint="eastAsia"/>
        </w:rPr>
        <w:t>维多公司（网站</w:t>
      </w:r>
      <w:r>
        <w:rPr>
          <w:rFonts w:hint="eastAsia"/>
        </w:rPr>
        <w:t>http://www.vitol.com</w:t>
      </w:r>
      <w:r>
        <w:rPr>
          <w:rFonts w:hint="eastAsia"/>
        </w:rPr>
        <w:t>）是一个世界性的贸易公司，主要从事原油、柴汽油、石脑油、航空煤油、液化气、燃料油等油品的现货贸易和衍生品交易。还参股了糖类、化工品、炼油厂等上市公司，采用控制贸易活动的办法，把利润区和利润点控制在自己手里。特别是航空煤油，维多公司和</w:t>
      </w:r>
      <w:r>
        <w:rPr>
          <w:rFonts w:hint="eastAsia"/>
        </w:rPr>
        <w:t>BP</w:t>
      </w:r>
      <w:r>
        <w:rPr>
          <w:rFonts w:hint="eastAsia"/>
        </w:rPr>
        <w:t>公司控制了世界</w:t>
      </w:r>
      <w:r>
        <w:rPr>
          <w:rFonts w:hint="eastAsia"/>
        </w:rPr>
        <w:t>70%</w:t>
      </w:r>
      <w:r>
        <w:rPr>
          <w:rFonts w:hint="eastAsia"/>
        </w:rPr>
        <w:t>的生产量，利用跨国经营的优势，发现贸易机会，获取利润。维多公司员工有</w:t>
      </w:r>
      <w:r>
        <w:rPr>
          <w:rFonts w:hint="eastAsia"/>
        </w:rPr>
        <w:t>240</w:t>
      </w:r>
      <w:r>
        <w:rPr>
          <w:rFonts w:hint="eastAsia"/>
        </w:rPr>
        <w:t>人左右，有新加坡、纽约、欧洲等地区性经营团队，每年经营额</w:t>
      </w:r>
      <w:r>
        <w:rPr>
          <w:rFonts w:hint="eastAsia"/>
        </w:rPr>
        <w:t xml:space="preserve"> 2 </w:t>
      </w:r>
      <w:r>
        <w:rPr>
          <w:rFonts w:hint="eastAsia"/>
        </w:rPr>
        <w:t>万亿美圆，每年度的利润</w:t>
      </w:r>
      <w:r>
        <w:rPr>
          <w:rFonts w:hint="eastAsia"/>
        </w:rPr>
        <w:t>2</w:t>
      </w:r>
      <w:r>
        <w:rPr>
          <w:rFonts w:hint="eastAsia"/>
        </w:rPr>
        <w:t>亿</w:t>
      </w:r>
      <w:r>
        <w:rPr>
          <w:rFonts w:hint="eastAsia"/>
        </w:rPr>
        <w:t xml:space="preserve"> </w:t>
      </w:r>
      <w:r>
        <w:rPr>
          <w:rFonts w:hint="eastAsia"/>
        </w:rPr>
        <w:t>美圆。维多公司是合伙制企业结构，股东和员工是同一身份，使得企业内的一切事务都处于相互了解、相互配合、相互监督、共分利益的状态。类似毛泽东时代的人民战争状态，想谋私利者一定被大家发现并打掉。公司采用的是贸易小组的组织结构。每一个贸易小组是二个业务人员，一个跟单员，每次贸易活动的开始到结束，都经过每一个小组成员，当处于亏损状态时，大家研究并决定是否斩断此合同，承认损失。所以，每一个人对利润的追求是自发的，有主动性。</w:t>
      </w:r>
    </w:p>
    <w:p w:rsidR="00364A41" w:rsidRDefault="00364A41" w:rsidP="00364A41"/>
    <w:p w:rsidR="00364A41" w:rsidRDefault="00364A41" w:rsidP="00364A41">
      <w:pPr>
        <w:rPr>
          <w:rFonts w:hint="eastAsia"/>
        </w:rPr>
      </w:pPr>
      <w:r>
        <w:rPr>
          <w:rFonts w:hint="eastAsia"/>
        </w:rPr>
        <w:t>维多公司的经营模式，通过对生产企业进行小比例的股权投资，控制贸易流程，签定包销产品合同。利用现货生产厂商的平台，使用财务杠杆，放大现货贸易，并在现货贸易基础上进行衍生品交易，获得了超额利润。</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3</w:t>
      </w:r>
      <w:r>
        <w:rPr>
          <w:rFonts w:hint="eastAsia"/>
        </w:rPr>
        <w:t>、宝光石油公司项目设计优点</w:t>
      </w:r>
    </w:p>
    <w:p w:rsidR="00364A41" w:rsidRDefault="00364A41" w:rsidP="00364A41"/>
    <w:p w:rsidR="00364A41" w:rsidRDefault="00364A41" w:rsidP="00364A41">
      <w:pPr>
        <w:rPr>
          <w:rFonts w:hint="eastAsia"/>
        </w:rPr>
      </w:pPr>
      <w:r>
        <w:rPr>
          <w:rFonts w:hint="eastAsia"/>
        </w:rPr>
        <w:t>我们的生物燃料项目，也准备参考维多公司的模式，从组织结构上，把整个系统分拆成为若干小系统，对每一小系统的利润要求具体化，由竞争产生优秀者。让每一个前线指挥员决定有效的资源配置形式，以利润作为考评标准。并按贸易小组的利润提成比例，确定每一个人的收入。在“公开、公正、公平”的原则下，实现人才利益的金钱表达。公司定位在“贸易型委托加工”，以贸易为主要的控制形式，从采购原材料到委托加工，回收成品到销售环节。力求在每一环节对风险进行控制，不让风险跨越，使损失扩大。</w:t>
      </w:r>
    </w:p>
    <w:p w:rsidR="00364A41" w:rsidRDefault="00364A41" w:rsidP="00364A41"/>
    <w:p w:rsidR="00364A41" w:rsidRDefault="00364A41" w:rsidP="00364A41">
      <w:pPr>
        <w:rPr>
          <w:rFonts w:hint="eastAsia"/>
        </w:rPr>
      </w:pPr>
      <w:r>
        <w:rPr>
          <w:rFonts w:hint="eastAsia"/>
        </w:rPr>
        <w:t>这种模式，具有诸多优点。首先，节约成本。我们不必投入大量资本购买厂房、设备等不易变现的资产，加入到生产厂家的竞争大军中去，而是集中精力建立系统平台，节约资金。让资金投入到周转速度快、利润最大化的环节；不需要雇佣劳动力，不必为人员、生产管理等问题而耗用大量精力，减少公司决策程序。其次，灵活有效。通过委托加工，与多家具有成熟生产能力的工厂形成合作关系，产品产出可按自己的需求调整。这样的结果，比自己投厂生产得到速度快、工艺成熟，产品质量同样稳定。委托加工能够很容易实现跨地域生产，通过原材料调配，方便我们就近安排生产和销售。另外，委托加工方便我们整合自己与加工企业各自的优势。利用具有资质的加工企业平台，我们可以直接进入某些受到行政限制的环节，规避限制条款。当条件成熟时，我们与受委托加工企业进行金融运作，完成风险资本的退出。需要时，我们也可参股这些企业。</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二、公司简介资料</w:t>
      </w:r>
    </w:p>
    <w:p w:rsidR="00364A41" w:rsidRDefault="00364A41" w:rsidP="00364A41"/>
    <w:p w:rsidR="00364A41" w:rsidRDefault="00364A41" w:rsidP="00364A41">
      <w:pPr>
        <w:rPr>
          <w:rFonts w:hint="eastAsia"/>
        </w:rPr>
      </w:pPr>
      <w:r>
        <w:rPr>
          <w:rFonts w:hint="eastAsia"/>
        </w:rPr>
        <w:t>三、各部门职能和经营目标</w:t>
      </w:r>
      <w:r>
        <w:rPr>
          <w:rFonts w:hint="eastAsia"/>
        </w:rPr>
        <w:t xml:space="preserve"> </w:t>
      </w:r>
    </w:p>
    <w:p w:rsidR="00364A41" w:rsidRDefault="00364A41" w:rsidP="00364A41"/>
    <w:p w:rsidR="00364A41" w:rsidRDefault="00364A41" w:rsidP="00364A41">
      <w:pPr>
        <w:rPr>
          <w:rFonts w:hint="eastAsia"/>
        </w:rPr>
      </w:pPr>
      <w:r>
        <w:rPr>
          <w:rFonts w:hint="eastAsia"/>
        </w:rPr>
        <w:t>四、公司管理</w:t>
      </w:r>
    </w:p>
    <w:p w:rsidR="00364A41" w:rsidRDefault="00364A41" w:rsidP="00364A41"/>
    <w:p w:rsidR="00364A41" w:rsidRDefault="00364A41" w:rsidP="00364A41">
      <w:pPr>
        <w:rPr>
          <w:rFonts w:hint="eastAsia"/>
        </w:rPr>
      </w:pPr>
      <w:r>
        <w:rPr>
          <w:rFonts w:hint="eastAsia"/>
        </w:rPr>
        <w:t xml:space="preserve">1.      </w:t>
      </w:r>
      <w:r>
        <w:rPr>
          <w:rFonts w:hint="eastAsia"/>
        </w:rPr>
        <w:t>董事会</w:t>
      </w:r>
    </w:p>
    <w:p w:rsidR="00364A41" w:rsidRDefault="00364A41" w:rsidP="00364A41"/>
    <w:p w:rsidR="00364A41" w:rsidRDefault="00364A41" w:rsidP="00364A41">
      <w:pPr>
        <w:rPr>
          <w:rFonts w:hint="eastAsia"/>
        </w:rPr>
      </w:pPr>
      <w:r>
        <w:rPr>
          <w:rFonts w:hint="eastAsia"/>
        </w:rPr>
        <w:t xml:space="preserve">2.      </w:t>
      </w:r>
      <w:r>
        <w:rPr>
          <w:rFonts w:hint="eastAsia"/>
        </w:rPr>
        <w:t>经营团队</w:t>
      </w:r>
    </w:p>
    <w:p w:rsidR="00364A41" w:rsidRDefault="00364A41" w:rsidP="00364A41"/>
    <w:p w:rsidR="00364A41" w:rsidRDefault="00364A41" w:rsidP="00364A41">
      <w:pPr>
        <w:rPr>
          <w:rFonts w:hint="eastAsia"/>
        </w:rPr>
      </w:pPr>
      <w:r>
        <w:rPr>
          <w:rFonts w:hint="eastAsia"/>
        </w:rPr>
        <w:t xml:space="preserve">3.      </w:t>
      </w:r>
      <w:r>
        <w:rPr>
          <w:rFonts w:hint="eastAsia"/>
        </w:rPr>
        <w:t>外部支持（外聘人士／会计师事务所／律师事务所／顾问公司／技术支持／行业协会等）</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该章节，在宝光石油公司申请深圳发展银行广州分行流花支行银行贷款的文件中，有详细说明资料，本节暂不做说明，可参考相应资料，我们另行提供。</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第二章</w:t>
      </w:r>
      <w:r>
        <w:rPr>
          <w:rFonts w:hint="eastAsia"/>
        </w:rPr>
        <w:t xml:space="preserve">  </w:t>
      </w:r>
      <w:r>
        <w:rPr>
          <w:rFonts w:hint="eastAsia"/>
        </w:rPr>
        <w:t>技术与产品</w:t>
      </w:r>
    </w:p>
    <w:p w:rsidR="00364A41" w:rsidRDefault="00364A41" w:rsidP="00364A41">
      <w:pPr>
        <w:rPr>
          <w:rFonts w:hint="eastAsia"/>
        </w:rPr>
      </w:pPr>
      <w:r>
        <w:rPr>
          <w:rFonts w:hint="eastAsia"/>
        </w:rPr>
        <w:t xml:space="preserve">　　目前生物柴油主要是用化学法生产，即用动物和植物油脂和甲醇或乙醇等低碳醇在酸或者碱性催化剂和高温（</w:t>
      </w:r>
      <w:r>
        <w:rPr>
          <w:rFonts w:hint="eastAsia"/>
        </w:rPr>
        <w:t>230~250</w:t>
      </w:r>
      <w:r>
        <w:rPr>
          <w:rFonts w:hint="eastAsia"/>
        </w:rPr>
        <w:t>℃）下进行转酯化反应，生成相应的脂肪酸甲酯或乙酯，在经洗涤干燥即得生物柴油。甲醇或乙醇在生产过程中可循环使用，生产设备与一般制油设备相同，生产过程中可产生</w:t>
      </w:r>
      <w:r>
        <w:rPr>
          <w:rFonts w:hint="eastAsia"/>
        </w:rPr>
        <w:t>10%</w:t>
      </w:r>
      <w:r>
        <w:rPr>
          <w:rFonts w:hint="eastAsia"/>
        </w:rPr>
        <w:t>左右的副产品甘油。</w:t>
      </w:r>
    </w:p>
    <w:p w:rsidR="00364A41" w:rsidRDefault="00364A41" w:rsidP="00364A41">
      <w:pPr>
        <w:rPr>
          <w:rFonts w:hint="eastAsia"/>
        </w:rPr>
      </w:pPr>
      <w:r>
        <w:rPr>
          <w:rFonts w:hint="eastAsia"/>
        </w:rPr>
        <w:t xml:space="preserve">    </w:t>
      </w:r>
      <w:r>
        <w:rPr>
          <w:rFonts w:hint="eastAsia"/>
        </w:rPr>
        <w:t>目前生物柴油的主要问题是成本高，据统计，生物柴油制备成本的</w:t>
      </w:r>
      <w:r>
        <w:rPr>
          <w:rFonts w:hint="eastAsia"/>
        </w:rPr>
        <w:t>75%</w:t>
      </w:r>
      <w:r>
        <w:rPr>
          <w:rFonts w:hint="eastAsia"/>
        </w:rPr>
        <w:t>是原料成本。因此采用廉价原料及提高转化从而降低成本是生物柴油能否实用化的关键。美国已开始通过基因工程方法研究高油含量的植物。日本采用工业废油和废煎炸油。欧洲是在不适合种植粮食的土地上种植高油脂的农作物。</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一、产品状况</w:t>
      </w:r>
      <w:r>
        <w:rPr>
          <w:rFonts w:hint="eastAsia"/>
        </w:rPr>
        <w:t xml:space="preserve"> </w:t>
      </w:r>
    </w:p>
    <w:p w:rsidR="00364A41" w:rsidRDefault="00364A41" w:rsidP="00364A41">
      <w:pPr>
        <w:rPr>
          <w:rFonts w:hint="eastAsia"/>
        </w:rPr>
      </w:pPr>
      <w:r>
        <w:rPr>
          <w:rFonts w:hint="eastAsia"/>
        </w:rPr>
        <w:t>1.</w:t>
      </w:r>
      <w:r>
        <w:rPr>
          <w:rFonts w:hint="eastAsia"/>
        </w:rPr>
        <w:t>主要产品目录（分类、名称、规格、型号、价格等）</w:t>
      </w:r>
      <w:r>
        <w:rPr>
          <w:rFonts w:hint="eastAsia"/>
        </w:rPr>
        <w:t xml:space="preserve"> </w:t>
      </w:r>
    </w:p>
    <w:p w:rsidR="00364A41" w:rsidRDefault="00364A41" w:rsidP="00364A41"/>
    <w:p w:rsidR="00364A41" w:rsidRDefault="00364A41" w:rsidP="00364A41">
      <w:pPr>
        <w:rPr>
          <w:rFonts w:hint="eastAsia"/>
        </w:rPr>
      </w:pPr>
      <w:r>
        <w:rPr>
          <w:rFonts w:hint="eastAsia"/>
        </w:rPr>
        <w:t>产品名称：生物燃料（柴油）</w:t>
      </w:r>
    </w:p>
    <w:p w:rsidR="00364A41" w:rsidRDefault="00364A41" w:rsidP="00364A41"/>
    <w:p w:rsidR="00364A41" w:rsidRDefault="00364A41" w:rsidP="00364A41">
      <w:pPr>
        <w:rPr>
          <w:rFonts w:hint="eastAsia"/>
        </w:rPr>
      </w:pPr>
      <w:r>
        <w:rPr>
          <w:rFonts w:hint="eastAsia"/>
        </w:rPr>
        <w:t>价</w:t>
      </w:r>
      <w:r>
        <w:rPr>
          <w:rFonts w:hint="eastAsia"/>
        </w:rPr>
        <w:t xml:space="preserve">    </w:t>
      </w:r>
      <w:r>
        <w:rPr>
          <w:rFonts w:hint="eastAsia"/>
        </w:rPr>
        <w:t>格：随行就市，参考</w:t>
      </w:r>
      <w:r>
        <w:rPr>
          <w:rFonts w:hint="eastAsia"/>
        </w:rPr>
        <w:t xml:space="preserve">0# </w:t>
      </w:r>
      <w:r>
        <w:rPr>
          <w:rFonts w:hint="eastAsia"/>
        </w:rPr>
        <w:t>柴油价格</w:t>
      </w:r>
    </w:p>
    <w:p w:rsidR="00364A41" w:rsidRDefault="00364A41" w:rsidP="00364A41"/>
    <w:p w:rsidR="00364A41" w:rsidRDefault="00364A41" w:rsidP="00364A41">
      <w:pPr>
        <w:rPr>
          <w:rFonts w:hint="eastAsia"/>
        </w:rPr>
      </w:pPr>
      <w:r>
        <w:rPr>
          <w:rFonts w:hint="eastAsia"/>
        </w:rPr>
        <w:t>参考标准：环境保护推动柴油标准的不断提高</w:t>
      </w:r>
    </w:p>
    <w:p w:rsidR="00364A41" w:rsidRDefault="00364A41" w:rsidP="00364A41"/>
    <w:p w:rsidR="00364A41" w:rsidRDefault="00364A41" w:rsidP="00364A41">
      <w:pPr>
        <w:rPr>
          <w:rFonts w:hint="eastAsia"/>
        </w:rPr>
      </w:pPr>
      <w:r>
        <w:rPr>
          <w:rFonts w:hint="eastAsia"/>
        </w:rPr>
        <w:t xml:space="preserve">　　目前世界每年新车产量大约</w:t>
      </w:r>
      <w:r>
        <w:rPr>
          <w:rFonts w:hint="eastAsia"/>
        </w:rPr>
        <w:t>5000</w:t>
      </w:r>
      <w:r>
        <w:rPr>
          <w:rFonts w:hint="eastAsia"/>
        </w:rPr>
        <w:t>万辆，全世界汽车保有量大约</w:t>
      </w:r>
      <w:r>
        <w:rPr>
          <w:rFonts w:hint="eastAsia"/>
        </w:rPr>
        <w:t>7.5</w:t>
      </w:r>
      <w:r>
        <w:rPr>
          <w:rFonts w:hint="eastAsia"/>
        </w:rPr>
        <w:t>亿辆（含摩托车）。随着汽车工业的快速发展，汽油和柴油的用量随汽车保有量的增加而增加，同时也带来了汽</w:t>
      </w:r>
      <w:r>
        <w:rPr>
          <w:rFonts w:hint="eastAsia"/>
        </w:rPr>
        <w:lastRenderedPageBreak/>
        <w:t>车尾气污染等问题。近</w:t>
      </w:r>
      <w:r>
        <w:rPr>
          <w:rFonts w:hint="eastAsia"/>
        </w:rPr>
        <w:t>20</w:t>
      </w:r>
      <w:r>
        <w:rPr>
          <w:rFonts w:hint="eastAsia"/>
        </w:rPr>
        <w:t>年来，虽然在改善油品燃烧过程、尾气净化等方面都取得了很大进展，但仍然不能满足要求。为了改善汽车的运行性能和降低汽车尾气中有害物质的排放量，美国、欧洲和日本汽车工业协会</w:t>
      </w:r>
      <w:r>
        <w:rPr>
          <w:rFonts w:hint="eastAsia"/>
        </w:rPr>
        <w:t>1998</w:t>
      </w:r>
      <w:r>
        <w:rPr>
          <w:rFonts w:hint="eastAsia"/>
        </w:rPr>
        <w:t>年</w:t>
      </w:r>
      <w:r>
        <w:rPr>
          <w:rFonts w:hint="eastAsia"/>
        </w:rPr>
        <w:t>6</w:t>
      </w:r>
      <w:r>
        <w:rPr>
          <w:rFonts w:hint="eastAsia"/>
        </w:rPr>
        <w:t>月</w:t>
      </w:r>
      <w:r>
        <w:rPr>
          <w:rFonts w:hint="eastAsia"/>
        </w:rPr>
        <w:t>4</w:t>
      </w:r>
      <w:r>
        <w:rPr>
          <w:rFonts w:hint="eastAsia"/>
        </w:rPr>
        <w:t>日提出了汽车燃料质量国际统一标准即“世界燃油规范”</w:t>
      </w:r>
      <w:r>
        <w:rPr>
          <w:rFonts w:hint="eastAsia"/>
        </w:rPr>
        <w:t>III</w:t>
      </w:r>
      <w:r>
        <w:rPr>
          <w:rFonts w:hint="eastAsia"/>
        </w:rPr>
        <w:t>类标准。柴油“世界燃油规范”</w:t>
      </w:r>
      <w:r>
        <w:rPr>
          <w:rFonts w:hint="eastAsia"/>
        </w:rPr>
        <w:t>II</w:t>
      </w:r>
      <w:r>
        <w:rPr>
          <w:rFonts w:hint="eastAsia"/>
        </w:rPr>
        <w:t>类、</w:t>
      </w:r>
      <w:r>
        <w:rPr>
          <w:rFonts w:hint="eastAsia"/>
        </w:rPr>
        <w:t>III</w:t>
      </w:r>
      <w:r>
        <w:rPr>
          <w:rFonts w:hint="eastAsia"/>
        </w:rPr>
        <w:t>类标准（见表</w:t>
      </w:r>
      <w:r>
        <w:rPr>
          <w:rFonts w:hint="eastAsia"/>
        </w:rPr>
        <w:t>1</w:t>
      </w:r>
      <w:r>
        <w:rPr>
          <w:rFonts w:hint="eastAsia"/>
        </w:rPr>
        <w:t>、表</w:t>
      </w:r>
      <w:r>
        <w:rPr>
          <w:rFonts w:hint="eastAsia"/>
        </w:rPr>
        <w:t>2</w:t>
      </w:r>
      <w:r>
        <w:rPr>
          <w:rFonts w:hint="eastAsia"/>
        </w:rPr>
        <w:t>）。由表</w:t>
      </w:r>
      <w:r>
        <w:rPr>
          <w:rFonts w:hint="eastAsia"/>
        </w:rPr>
        <w:t>1</w:t>
      </w:r>
      <w:r>
        <w:rPr>
          <w:rFonts w:hint="eastAsia"/>
        </w:rPr>
        <w:t>、表</w:t>
      </w:r>
      <w:r>
        <w:rPr>
          <w:rFonts w:hint="eastAsia"/>
        </w:rPr>
        <w:t>2</w:t>
      </w:r>
      <w:r>
        <w:rPr>
          <w:rFonts w:hint="eastAsia"/>
        </w:rPr>
        <w:t>可以看出，</w:t>
      </w:r>
      <w:r>
        <w:rPr>
          <w:rFonts w:hint="eastAsia"/>
        </w:rPr>
        <w:t>II</w:t>
      </w:r>
      <w:r>
        <w:rPr>
          <w:rFonts w:hint="eastAsia"/>
        </w:rPr>
        <w:t>类标准在目前基础上，提出了芳烃含量的限制，对硫含量、十六烷值等提出了更高的标准，</w:t>
      </w:r>
      <w:r>
        <w:rPr>
          <w:rFonts w:hint="eastAsia"/>
        </w:rPr>
        <w:t>III</w:t>
      </w:r>
      <w:r>
        <w:rPr>
          <w:rFonts w:hint="eastAsia"/>
        </w:rPr>
        <w:t>类标准则在各项指标上比</w:t>
      </w:r>
      <w:r>
        <w:rPr>
          <w:rFonts w:hint="eastAsia"/>
        </w:rPr>
        <w:t>II</w:t>
      </w:r>
      <w:r>
        <w:rPr>
          <w:rFonts w:hint="eastAsia"/>
        </w:rPr>
        <w:t>类标准都有更严格的规定。</w:t>
      </w:r>
    </w:p>
    <w:p w:rsidR="00364A41" w:rsidRDefault="00364A41" w:rsidP="00364A41"/>
    <w:p w:rsidR="00364A41" w:rsidRDefault="00364A41" w:rsidP="00364A41">
      <w:pPr>
        <w:rPr>
          <w:rFonts w:hint="eastAsia"/>
        </w:rPr>
      </w:pPr>
      <w:r>
        <w:rPr>
          <w:rFonts w:hint="eastAsia"/>
        </w:rPr>
        <w:t>表</w:t>
      </w:r>
      <w:r>
        <w:rPr>
          <w:rFonts w:hint="eastAsia"/>
        </w:rPr>
        <w:t>1</w:t>
      </w:r>
      <w:r>
        <w:rPr>
          <w:rFonts w:hint="eastAsia"/>
        </w:rPr>
        <w:t xml:space="preserve">　柴油“世界燃油规范”</w:t>
      </w:r>
      <w:r>
        <w:rPr>
          <w:rFonts w:hint="eastAsia"/>
        </w:rPr>
        <w:t>II</w:t>
      </w:r>
      <w:r>
        <w:rPr>
          <w:rFonts w:hint="eastAsia"/>
        </w:rPr>
        <w:t>类标准</w:t>
      </w:r>
    </w:p>
    <w:p w:rsidR="00364A41" w:rsidRDefault="00364A41" w:rsidP="00364A41"/>
    <w:p w:rsidR="00364A41" w:rsidRDefault="00364A41" w:rsidP="00364A41"/>
    <w:p w:rsidR="00364A41" w:rsidRDefault="00364A41" w:rsidP="00364A41">
      <w:pPr>
        <w:rPr>
          <w:rFonts w:hint="eastAsia"/>
        </w:rPr>
      </w:pPr>
      <w:r>
        <w:rPr>
          <w:rFonts w:hint="eastAsia"/>
        </w:rPr>
        <w:t>项　目</w:t>
      </w:r>
      <w:r>
        <w:rPr>
          <w:rFonts w:hint="eastAsia"/>
        </w:rPr>
        <w:t xml:space="preserve"> </w:t>
      </w:r>
    </w:p>
    <w:p w:rsidR="00364A41" w:rsidRDefault="00364A41" w:rsidP="00364A41">
      <w:pPr>
        <w:rPr>
          <w:rFonts w:hint="eastAsia"/>
        </w:rPr>
      </w:pPr>
      <w:r>
        <w:rPr>
          <w:rFonts w:hint="eastAsia"/>
        </w:rPr>
        <w:t xml:space="preserve"> </w:t>
      </w:r>
      <w:r>
        <w:rPr>
          <w:rFonts w:hint="eastAsia"/>
        </w:rPr>
        <w:t>质量指标</w:t>
      </w:r>
    </w:p>
    <w:p w:rsidR="00364A41" w:rsidRDefault="00364A41" w:rsidP="00364A41">
      <w:r>
        <w:t xml:space="preserve"> </w:t>
      </w:r>
    </w:p>
    <w:p w:rsidR="00364A41" w:rsidRDefault="00364A41" w:rsidP="00364A41">
      <w:pPr>
        <w:rPr>
          <w:rFonts w:hint="eastAsia"/>
        </w:rPr>
      </w:pPr>
      <w:r>
        <w:rPr>
          <w:rFonts w:hint="eastAsia"/>
        </w:rPr>
        <w:t>十六烷值</w:t>
      </w:r>
    </w:p>
    <w:p w:rsidR="00364A41" w:rsidRDefault="00364A41" w:rsidP="00364A41">
      <w:pPr>
        <w:rPr>
          <w:rFonts w:hint="eastAsia"/>
        </w:rPr>
      </w:pPr>
      <w:r>
        <w:rPr>
          <w:rFonts w:hint="eastAsia"/>
        </w:rPr>
        <w:t xml:space="preserve"> </w:t>
      </w:r>
      <w:r>
        <w:rPr>
          <w:rFonts w:hint="eastAsia"/>
        </w:rPr>
        <w:t>≥</w:t>
      </w:r>
      <w:r>
        <w:rPr>
          <w:rFonts w:hint="eastAsia"/>
        </w:rPr>
        <w:t>53</w:t>
      </w:r>
    </w:p>
    <w:p w:rsidR="00364A41" w:rsidRDefault="00364A41" w:rsidP="00364A41">
      <w:r>
        <w:t xml:space="preserve"> </w:t>
      </w:r>
    </w:p>
    <w:p w:rsidR="00364A41" w:rsidRDefault="00364A41" w:rsidP="00364A41">
      <w:pPr>
        <w:rPr>
          <w:rFonts w:hint="eastAsia"/>
        </w:rPr>
      </w:pPr>
      <w:r>
        <w:rPr>
          <w:rFonts w:hint="eastAsia"/>
        </w:rPr>
        <w:t>硫含量（质量分数），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0.03</w:t>
      </w:r>
    </w:p>
    <w:p w:rsidR="00364A41" w:rsidRDefault="00364A41" w:rsidP="00364A41">
      <w:r>
        <w:t xml:space="preserve"> </w:t>
      </w:r>
    </w:p>
    <w:p w:rsidR="00364A41" w:rsidRDefault="00364A41" w:rsidP="00364A41">
      <w:pPr>
        <w:rPr>
          <w:rFonts w:hint="eastAsia"/>
        </w:rPr>
      </w:pPr>
      <w:r>
        <w:rPr>
          <w:rFonts w:hint="eastAsia"/>
        </w:rPr>
        <w:t>总芳烃含量（质量分数），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25</w:t>
      </w:r>
    </w:p>
    <w:p w:rsidR="00364A41" w:rsidRDefault="00364A41" w:rsidP="00364A41">
      <w:r>
        <w:t xml:space="preserve"> </w:t>
      </w:r>
    </w:p>
    <w:p w:rsidR="00364A41" w:rsidRDefault="00364A41" w:rsidP="00364A41">
      <w:pPr>
        <w:rPr>
          <w:rFonts w:hint="eastAsia"/>
        </w:rPr>
      </w:pPr>
      <w:r>
        <w:rPr>
          <w:rFonts w:hint="eastAsia"/>
        </w:rPr>
        <w:t>多环芳烃含量（体积分数），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5</w:t>
      </w:r>
    </w:p>
    <w:p w:rsidR="00364A41" w:rsidRDefault="00364A41" w:rsidP="00364A41">
      <w:r>
        <w:t xml:space="preserve"> </w:t>
      </w:r>
    </w:p>
    <w:p w:rsidR="00364A41" w:rsidRDefault="00364A41" w:rsidP="00364A41">
      <w:pPr>
        <w:rPr>
          <w:rFonts w:hint="eastAsia"/>
        </w:rPr>
      </w:pPr>
      <w:r>
        <w:rPr>
          <w:rFonts w:hint="eastAsia"/>
        </w:rPr>
        <w:t>95%</w:t>
      </w:r>
      <w:r>
        <w:rPr>
          <w:rFonts w:hint="eastAsia"/>
        </w:rPr>
        <w:t>馏出温度</w:t>
      </w:r>
      <w:r>
        <w:rPr>
          <w:rFonts w:hint="eastAsia"/>
        </w:rPr>
        <w:t>/ 0C</w:t>
      </w:r>
    </w:p>
    <w:p w:rsidR="00364A41" w:rsidRDefault="00364A41" w:rsidP="00364A41">
      <w:pPr>
        <w:rPr>
          <w:rFonts w:hint="eastAsia"/>
        </w:rPr>
      </w:pPr>
      <w:r>
        <w:rPr>
          <w:rFonts w:hint="eastAsia"/>
        </w:rPr>
        <w:t xml:space="preserve"> </w:t>
      </w:r>
      <w:r>
        <w:rPr>
          <w:rFonts w:hint="eastAsia"/>
        </w:rPr>
        <w:t>≤</w:t>
      </w:r>
      <w:r>
        <w:rPr>
          <w:rFonts w:hint="eastAsia"/>
        </w:rPr>
        <w:t>355</w:t>
      </w:r>
    </w:p>
    <w:p w:rsidR="00364A41" w:rsidRDefault="00364A41" w:rsidP="00364A41">
      <w:r>
        <w:t xml:space="preserve"> </w:t>
      </w:r>
    </w:p>
    <w:p w:rsidR="00364A41" w:rsidRDefault="00364A41" w:rsidP="00364A41"/>
    <w:p w:rsidR="00364A41" w:rsidRDefault="00364A41" w:rsidP="00364A41">
      <w:pPr>
        <w:rPr>
          <w:rFonts w:hint="eastAsia"/>
        </w:rPr>
      </w:pPr>
      <w:r>
        <w:rPr>
          <w:rFonts w:hint="eastAsia"/>
        </w:rPr>
        <w:t>表</w:t>
      </w:r>
      <w:r>
        <w:rPr>
          <w:rFonts w:hint="eastAsia"/>
        </w:rPr>
        <w:t>2</w:t>
      </w:r>
      <w:r>
        <w:rPr>
          <w:rFonts w:hint="eastAsia"/>
        </w:rPr>
        <w:t xml:space="preserve">　　柴油“世界燃油规范”</w:t>
      </w:r>
      <w:r>
        <w:rPr>
          <w:rFonts w:hint="eastAsia"/>
        </w:rPr>
        <w:t>III</w:t>
      </w:r>
      <w:r>
        <w:rPr>
          <w:rFonts w:hint="eastAsia"/>
        </w:rPr>
        <w:t>类标准</w:t>
      </w:r>
    </w:p>
    <w:p w:rsidR="00364A41" w:rsidRDefault="00364A41" w:rsidP="00364A41"/>
    <w:p w:rsidR="00364A41" w:rsidRDefault="00364A41" w:rsidP="00364A41">
      <w:pPr>
        <w:rPr>
          <w:rFonts w:hint="eastAsia"/>
        </w:rPr>
      </w:pPr>
      <w:r>
        <w:rPr>
          <w:rFonts w:hint="eastAsia"/>
        </w:rPr>
        <w:t>项　目</w:t>
      </w:r>
    </w:p>
    <w:p w:rsidR="00364A41" w:rsidRDefault="00364A41" w:rsidP="00364A41">
      <w:pPr>
        <w:rPr>
          <w:rFonts w:hint="eastAsia"/>
        </w:rPr>
      </w:pPr>
      <w:r>
        <w:rPr>
          <w:rFonts w:hint="eastAsia"/>
        </w:rPr>
        <w:t xml:space="preserve"> </w:t>
      </w:r>
      <w:r>
        <w:rPr>
          <w:rFonts w:hint="eastAsia"/>
        </w:rPr>
        <w:t>质量指标</w:t>
      </w:r>
    </w:p>
    <w:p w:rsidR="00364A41" w:rsidRDefault="00364A41" w:rsidP="00364A41">
      <w:r>
        <w:t xml:space="preserve"> </w:t>
      </w:r>
    </w:p>
    <w:p w:rsidR="00364A41" w:rsidRDefault="00364A41" w:rsidP="00364A41">
      <w:pPr>
        <w:rPr>
          <w:rFonts w:hint="eastAsia"/>
        </w:rPr>
      </w:pPr>
      <w:r>
        <w:rPr>
          <w:rFonts w:hint="eastAsia"/>
        </w:rPr>
        <w:t>十六烷值</w:t>
      </w:r>
    </w:p>
    <w:p w:rsidR="00364A41" w:rsidRDefault="00364A41" w:rsidP="00364A41">
      <w:pPr>
        <w:rPr>
          <w:rFonts w:hint="eastAsia"/>
        </w:rPr>
      </w:pPr>
      <w:r>
        <w:rPr>
          <w:rFonts w:hint="eastAsia"/>
        </w:rPr>
        <w:t xml:space="preserve"> </w:t>
      </w:r>
      <w:r>
        <w:rPr>
          <w:rFonts w:hint="eastAsia"/>
        </w:rPr>
        <w:t>≥</w:t>
      </w:r>
      <w:r>
        <w:rPr>
          <w:rFonts w:hint="eastAsia"/>
        </w:rPr>
        <w:t>55</w:t>
      </w:r>
    </w:p>
    <w:p w:rsidR="00364A41" w:rsidRDefault="00364A41" w:rsidP="00364A41">
      <w:r>
        <w:t xml:space="preserve"> </w:t>
      </w:r>
    </w:p>
    <w:p w:rsidR="00364A41" w:rsidRDefault="00364A41" w:rsidP="00364A41">
      <w:pPr>
        <w:rPr>
          <w:rFonts w:hint="eastAsia"/>
        </w:rPr>
      </w:pPr>
      <w:r>
        <w:rPr>
          <w:rFonts w:hint="eastAsia"/>
        </w:rPr>
        <w:t>硫含量（质量分数），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0.003</w:t>
      </w:r>
    </w:p>
    <w:p w:rsidR="00364A41" w:rsidRDefault="00364A41" w:rsidP="00364A41">
      <w:r>
        <w:t xml:space="preserve"> </w:t>
      </w:r>
    </w:p>
    <w:p w:rsidR="00364A41" w:rsidRDefault="00364A41" w:rsidP="00364A41">
      <w:pPr>
        <w:rPr>
          <w:rFonts w:hint="eastAsia"/>
        </w:rPr>
      </w:pPr>
      <w:r>
        <w:rPr>
          <w:rFonts w:hint="eastAsia"/>
        </w:rPr>
        <w:t>总芳烃含量（质量分数），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15</w:t>
      </w:r>
    </w:p>
    <w:p w:rsidR="00364A41" w:rsidRDefault="00364A41" w:rsidP="00364A41">
      <w:r>
        <w:t xml:space="preserve"> </w:t>
      </w:r>
    </w:p>
    <w:p w:rsidR="00364A41" w:rsidRDefault="00364A41" w:rsidP="00364A41">
      <w:pPr>
        <w:rPr>
          <w:rFonts w:hint="eastAsia"/>
        </w:rPr>
      </w:pPr>
      <w:r>
        <w:rPr>
          <w:rFonts w:hint="eastAsia"/>
        </w:rPr>
        <w:t>多环芳烃含量（体积分数），</w:t>
      </w:r>
      <w:r>
        <w:rPr>
          <w:rFonts w:hint="eastAsia"/>
        </w:rPr>
        <w:t>%</w:t>
      </w:r>
    </w:p>
    <w:p w:rsidR="00364A41" w:rsidRDefault="00364A41" w:rsidP="00364A41">
      <w:pPr>
        <w:rPr>
          <w:rFonts w:hint="eastAsia"/>
        </w:rPr>
      </w:pPr>
      <w:r>
        <w:rPr>
          <w:rFonts w:hint="eastAsia"/>
        </w:rPr>
        <w:lastRenderedPageBreak/>
        <w:t xml:space="preserve"> </w:t>
      </w:r>
      <w:r>
        <w:rPr>
          <w:rFonts w:hint="eastAsia"/>
        </w:rPr>
        <w:t>≤</w:t>
      </w:r>
      <w:r>
        <w:rPr>
          <w:rFonts w:hint="eastAsia"/>
        </w:rPr>
        <w:t>2</w:t>
      </w:r>
    </w:p>
    <w:p w:rsidR="00364A41" w:rsidRDefault="00364A41" w:rsidP="00364A41">
      <w:r>
        <w:t xml:space="preserve"> </w:t>
      </w:r>
    </w:p>
    <w:p w:rsidR="00364A41" w:rsidRDefault="00364A41" w:rsidP="00364A41">
      <w:pPr>
        <w:rPr>
          <w:rFonts w:hint="eastAsia"/>
        </w:rPr>
      </w:pPr>
      <w:r>
        <w:rPr>
          <w:rFonts w:hint="eastAsia"/>
        </w:rPr>
        <w:t>95%</w:t>
      </w:r>
      <w:r>
        <w:rPr>
          <w:rFonts w:hint="eastAsia"/>
        </w:rPr>
        <w:t>馏出温度</w:t>
      </w:r>
      <w:r>
        <w:rPr>
          <w:rFonts w:hint="eastAsia"/>
        </w:rPr>
        <w:t>/ 0C</w:t>
      </w:r>
    </w:p>
    <w:p w:rsidR="00364A41" w:rsidRDefault="00364A41" w:rsidP="00364A41">
      <w:pPr>
        <w:rPr>
          <w:rFonts w:hint="eastAsia"/>
        </w:rPr>
      </w:pPr>
      <w:r>
        <w:rPr>
          <w:rFonts w:hint="eastAsia"/>
        </w:rPr>
        <w:t xml:space="preserve"> </w:t>
      </w:r>
      <w:r>
        <w:rPr>
          <w:rFonts w:hint="eastAsia"/>
        </w:rPr>
        <w:t>≤</w:t>
      </w:r>
      <w:r>
        <w:rPr>
          <w:rFonts w:hint="eastAsia"/>
        </w:rPr>
        <w:t>340</w:t>
      </w:r>
    </w:p>
    <w:p w:rsidR="00364A41" w:rsidRDefault="00364A41" w:rsidP="00364A41">
      <w:r>
        <w:t xml:space="preserve"> </w:t>
      </w:r>
    </w:p>
    <w:p w:rsidR="00364A41" w:rsidRDefault="00364A41" w:rsidP="00364A41"/>
    <w:p w:rsidR="00364A41" w:rsidRDefault="00364A41" w:rsidP="00364A41">
      <w:pPr>
        <w:rPr>
          <w:rFonts w:hint="eastAsia"/>
        </w:rPr>
      </w:pPr>
      <w:r>
        <w:rPr>
          <w:rFonts w:hint="eastAsia"/>
        </w:rPr>
        <w:t xml:space="preserve">　　随着我国汽车拥用量的急剧上升，大量的燃油被消耗，汽车尾气中污染物的排放量越来越大，汽车尾气已成为我国大气污染重要的原因。为保护环境，改善大气质量，我国国家质量技术监督局最近颁布了柴油机排放控制新标准（见表</w:t>
      </w:r>
      <w:r>
        <w:rPr>
          <w:rFonts w:hint="eastAsia"/>
        </w:rPr>
        <w:t>3</w:t>
      </w:r>
      <w:r>
        <w:rPr>
          <w:rFonts w:hint="eastAsia"/>
        </w:rPr>
        <w:t>）。新标准采用了联合国欧洲经济委员会汽车排放法规体系，使我国对新柴油机车的排放要求达到欧洲</w:t>
      </w:r>
      <w:r>
        <w:rPr>
          <w:rFonts w:hint="eastAsia"/>
        </w:rPr>
        <w:t>20</w:t>
      </w:r>
      <w:r>
        <w:rPr>
          <w:rFonts w:hint="eastAsia"/>
        </w:rPr>
        <w:t>世纪</w:t>
      </w:r>
      <w:r>
        <w:rPr>
          <w:rFonts w:hint="eastAsia"/>
        </w:rPr>
        <w:t>90</w:t>
      </w:r>
      <w:r>
        <w:rPr>
          <w:rFonts w:hint="eastAsia"/>
        </w:rPr>
        <w:t>年代初期的水平。</w:t>
      </w:r>
    </w:p>
    <w:p w:rsidR="00364A41" w:rsidRDefault="00364A41" w:rsidP="00364A41"/>
    <w:p w:rsidR="00364A41" w:rsidRDefault="00364A41" w:rsidP="00364A41">
      <w:pPr>
        <w:rPr>
          <w:rFonts w:hint="eastAsia"/>
        </w:rPr>
      </w:pPr>
      <w:r>
        <w:rPr>
          <w:rFonts w:hint="eastAsia"/>
        </w:rPr>
        <w:t>表</w:t>
      </w:r>
      <w:r>
        <w:rPr>
          <w:rFonts w:hint="eastAsia"/>
        </w:rPr>
        <w:t>3</w:t>
      </w:r>
      <w:r>
        <w:rPr>
          <w:rFonts w:hint="eastAsia"/>
        </w:rPr>
        <w:t xml:space="preserve">　我国柴油机排放新控制标准　</w:t>
      </w:r>
      <w:r>
        <w:rPr>
          <w:rFonts w:hint="eastAsia"/>
        </w:rPr>
        <w:t>g/kw.h</w:t>
      </w:r>
    </w:p>
    <w:p w:rsidR="00364A41" w:rsidRDefault="00364A41" w:rsidP="00364A41"/>
    <w:p w:rsidR="00364A41" w:rsidRDefault="00364A41" w:rsidP="00364A41">
      <w:pPr>
        <w:rPr>
          <w:rFonts w:hint="eastAsia"/>
        </w:rPr>
      </w:pPr>
      <w:r>
        <w:rPr>
          <w:rFonts w:hint="eastAsia"/>
        </w:rPr>
        <w:t>实施阶段</w:t>
      </w:r>
    </w:p>
    <w:p w:rsidR="00364A41" w:rsidRDefault="00364A41" w:rsidP="00364A41">
      <w:pPr>
        <w:rPr>
          <w:rFonts w:hint="eastAsia"/>
        </w:rPr>
      </w:pPr>
      <w:r>
        <w:rPr>
          <w:rFonts w:hint="eastAsia"/>
        </w:rPr>
        <w:t xml:space="preserve"> </w:t>
      </w:r>
      <w:r>
        <w:rPr>
          <w:rFonts w:hint="eastAsia"/>
        </w:rPr>
        <w:t>实施日期</w:t>
      </w:r>
    </w:p>
    <w:p w:rsidR="00364A41" w:rsidRDefault="00364A41" w:rsidP="00364A41">
      <w:r>
        <w:t xml:space="preserve">  </w:t>
      </w:r>
    </w:p>
    <w:p w:rsidR="00364A41" w:rsidRDefault="00364A41" w:rsidP="00364A41">
      <w:r>
        <w:t xml:space="preserve">  </w:t>
      </w:r>
    </w:p>
    <w:p w:rsidR="00364A41" w:rsidRDefault="00364A41" w:rsidP="00364A41">
      <w:r>
        <w:t xml:space="preserve">  </w:t>
      </w:r>
    </w:p>
    <w:p w:rsidR="00364A41" w:rsidRDefault="00364A41" w:rsidP="00364A41">
      <w:r>
        <w:t xml:space="preserve"> PA</w:t>
      </w:r>
    </w:p>
    <w:p w:rsidR="00364A41" w:rsidRDefault="00364A41" w:rsidP="00364A41">
      <w:r>
        <w:t xml:space="preserve"> </w:t>
      </w:r>
    </w:p>
    <w:p w:rsidR="00364A41" w:rsidRDefault="00364A41" w:rsidP="00364A41">
      <w:pPr>
        <w:rPr>
          <w:rFonts w:hint="eastAsia"/>
        </w:rPr>
      </w:pPr>
      <w:r>
        <w:rPr>
          <w:rFonts w:hint="eastAsia"/>
        </w:rPr>
        <w:t>≤</w:t>
      </w:r>
      <w:r>
        <w:rPr>
          <w:rFonts w:hint="eastAsia"/>
        </w:rPr>
        <w:t>85KW</w:t>
      </w:r>
    </w:p>
    <w:p w:rsidR="00364A41" w:rsidRDefault="00364A41" w:rsidP="00364A41">
      <w:pPr>
        <w:rPr>
          <w:rFonts w:hint="eastAsia"/>
        </w:rPr>
      </w:pPr>
      <w:r>
        <w:rPr>
          <w:rFonts w:hint="eastAsia"/>
        </w:rPr>
        <w:t xml:space="preserve"> </w:t>
      </w:r>
      <w:r>
        <w:rPr>
          <w:rFonts w:hint="eastAsia"/>
        </w:rPr>
        <w:t>＞</w:t>
      </w:r>
      <w:r>
        <w:rPr>
          <w:rFonts w:hint="eastAsia"/>
        </w:rPr>
        <w:t>85KW</w:t>
      </w:r>
    </w:p>
    <w:p w:rsidR="00364A41" w:rsidRDefault="00364A41" w:rsidP="00364A41">
      <w:r>
        <w:t xml:space="preserve"> </w:t>
      </w:r>
    </w:p>
    <w:p w:rsidR="00364A41" w:rsidRDefault="00364A41" w:rsidP="00364A41">
      <w:r>
        <w:t>01</w:t>
      </w:r>
    </w:p>
    <w:p w:rsidR="00364A41" w:rsidRDefault="00364A41" w:rsidP="00364A41">
      <w:r>
        <w:t xml:space="preserve"> 1997-10-01</w:t>
      </w:r>
    </w:p>
    <w:p w:rsidR="00364A41" w:rsidRDefault="00364A41" w:rsidP="00364A41">
      <w:r>
        <w:t xml:space="preserve"> 11.2</w:t>
      </w:r>
    </w:p>
    <w:p w:rsidR="00364A41" w:rsidRDefault="00364A41" w:rsidP="00364A41">
      <w:r>
        <w:t xml:space="preserve"> 2.4</w:t>
      </w:r>
    </w:p>
    <w:p w:rsidR="00364A41" w:rsidRDefault="00364A41" w:rsidP="00364A41">
      <w:r>
        <w:t xml:space="preserve"> 14.4</w:t>
      </w:r>
    </w:p>
    <w:p w:rsidR="00364A41" w:rsidRDefault="00364A41" w:rsidP="00364A41">
      <w:r>
        <w:t xml:space="preserve"> 1.10</w:t>
      </w:r>
    </w:p>
    <w:p w:rsidR="00364A41" w:rsidRDefault="00364A41" w:rsidP="00364A41">
      <w:r>
        <w:t xml:space="preserve"> 0.92</w:t>
      </w:r>
    </w:p>
    <w:p w:rsidR="00364A41" w:rsidRDefault="00364A41" w:rsidP="00364A41">
      <w:r>
        <w:t xml:space="preserve"> </w:t>
      </w:r>
    </w:p>
    <w:p w:rsidR="00364A41" w:rsidRDefault="00364A41" w:rsidP="00364A41">
      <w:r>
        <w:t>02</w:t>
      </w:r>
    </w:p>
    <w:p w:rsidR="00364A41" w:rsidRDefault="00364A41" w:rsidP="00364A41">
      <w:r>
        <w:t xml:space="preserve"> 2000-10-01</w:t>
      </w:r>
    </w:p>
    <w:p w:rsidR="00364A41" w:rsidRDefault="00364A41" w:rsidP="00364A41">
      <w:r>
        <w:t xml:space="preserve"> 4.5</w:t>
      </w:r>
    </w:p>
    <w:p w:rsidR="00364A41" w:rsidRDefault="00364A41" w:rsidP="00364A41">
      <w:r>
        <w:t xml:space="preserve"> 1.1</w:t>
      </w:r>
    </w:p>
    <w:p w:rsidR="00364A41" w:rsidRDefault="00364A41" w:rsidP="00364A41">
      <w:r>
        <w:t xml:space="preserve"> 8.0</w:t>
      </w:r>
    </w:p>
    <w:p w:rsidR="00364A41" w:rsidRDefault="00364A41" w:rsidP="00364A41">
      <w:r>
        <w:t xml:space="preserve"> 0.61</w:t>
      </w:r>
    </w:p>
    <w:p w:rsidR="00364A41" w:rsidRDefault="00364A41" w:rsidP="00364A41">
      <w:r>
        <w:t xml:space="preserve"> 0.36</w:t>
      </w:r>
    </w:p>
    <w:p w:rsidR="00364A41" w:rsidRDefault="00364A41" w:rsidP="00364A41">
      <w:r>
        <w:t xml:space="preserve"> </w:t>
      </w:r>
    </w:p>
    <w:p w:rsidR="00364A41" w:rsidRDefault="00364A41" w:rsidP="00364A41">
      <w:r>
        <w:t>03</w:t>
      </w:r>
    </w:p>
    <w:p w:rsidR="00364A41" w:rsidRDefault="00364A41" w:rsidP="00364A41">
      <w:r>
        <w:t xml:space="preserve"> 2005-10-01</w:t>
      </w:r>
    </w:p>
    <w:p w:rsidR="00364A41" w:rsidRDefault="00364A41" w:rsidP="00364A41">
      <w:r>
        <w:t xml:space="preserve"> 4.0</w:t>
      </w:r>
    </w:p>
    <w:p w:rsidR="00364A41" w:rsidRDefault="00364A41" w:rsidP="00364A41">
      <w:r>
        <w:t xml:space="preserve"> 1.1</w:t>
      </w:r>
    </w:p>
    <w:p w:rsidR="00364A41" w:rsidRDefault="00364A41" w:rsidP="00364A41">
      <w:r>
        <w:lastRenderedPageBreak/>
        <w:t xml:space="preserve"> 7.0</w:t>
      </w:r>
    </w:p>
    <w:p w:rsidR="00364A41" w:rsidRDefault="00364A41" w:rsidP="00364A41">
      <w:r>
        <w:t xml:space="preserve"> 0.15</w:t>
      </w:r>
    </w:p>
    <w:p w:rsidR="00364A41" w:rsidRDefault="00364A41" w:rsidP="00364A41">
      <w:r>
        <w:t xml:space="preserve"> 0.15</w:t>
      </w:r>
    </w:p>
    <w:p w:rsidR="00364A41" w:rsidRDefault="00364A41" w:rsidP="00364A41">
      <w: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 xml:space="preserve">　　我国目前的车用无铅汽油和柴油标准介于世界燃油规范</w:t>
      </w:r>
      <w:r>
        <w:rPr>
          <w:rFonts w:hint="eastAsia"/>
        </w:rPr>
        <w:t>I</w:t>
      </w:r>
      <w:r>
        <w:rPr>
          <w:rFonts w:hint="eastAsia"/>
        </w:rPr>
        <w:t>类油和</w:t>
      </w:r>
      <w:r>
        <w:rPr>
          <w:rFonts w:hint="eastAsia"/>
        </w:rPr>
        <w:t>II</w:t>
      </w:r>
      <w:r>
        <w:rPr>
          <w:rFonts w:hint="eastAsia"/>
        </w:rPr>
        <w:t>类油水平之间，要满足汽车达到欧洲</w:t>
      </w:r>
      <w:r>
        <w:rPr>
          <w:rFonts w:hint="eastAsia"/>
        </w:rPr>
        <w:t>I</w:t>
      </w:r>
      <w:r>
        <w:rPr>
          <w:rFonts w:hint="eastAsia"/>
        </w:rPr>
        <w:t>类排放标准都困难，更无法满足入世及举办奥运会的要求。为此，中国石化集团公司要求在清洁油品生产方面做出更大努力，以满足国家标准的要求。</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2.</w:t>
      </w:r>
      <w:r>
        <w:rPr>
          <w:rFonts w:hint="eastAsia"/>
        </w:rPr>
        <w:t>产品特性</w:t>
      </w:r>
      <w:r>
        <w:rPr>
          <w:rFonts w:hint="eastAsia"/>
        </w:rPr>
        <w:t xml:space="preserve"> </w:t>
      </w:r>
    </w:p>
    <w:p w:rsidR="00364A41" w:rsidRDefault="00364A41" w:rsidP="00364A41"/>
    <w:p w:rsidR="00364A41" w:rsidRDefault="00364A41" w:rsidP="00364A41">
      <w:pPr>
        <w:rPr>
          <w:rFonts w:hint="eastAsia"/>
        </w:rPr>
      </w:pPr>
      <w:r>
        <w:rPr>
          <w:rFonts w:hint="eastAsia"/>
        </w:rPr>
        <w:t xml:space="preserve">　</w:t>
      </w:r>
      <w:r>
        <w:rPr>
          <w:rFonts w:hint="eastAsia"/>
        </w:rPr>
        <w:t xml:space="preserve">  </w:t>
      </w:r>
      <w:r>
        <w:rPr>
          <w:rFonts w:hint="eastAsia"/>
        </w:rPr>
        <w:t>炼油企业为了向市场提供清洁油品使燃烧柴油尾气排放达到标准要求，需要采取以下三种措施：一是要有性能优异的深度加氢脱硫催化剂，以脱除难以加氢脱硫的</w:t>
      </w:r>
      <w:r>
        <w:rPr>
          <w:rFonts w:hint="eastAsia"/>
        </w:rPr>
        <w:t>4,6-</w:t>
      </w:r>
      <w:r>
        <w:rPr>
          <w:rFonts w:hint="eastAsia"/>
        </w:rPr>
        <w:t>二甲基苯并噻吩等芳香基硫化合物；二是要有抗硫的贵金属芳烃饱和催化剂，能使芳烃加氢饱和在较低压力下进行，以节省投资；三是要有提高十六烷值的工艺。而生物柴油以其优异的环保性能可很容易达到“世界燃油规范”的柴油</w:t>
      </w:r>
      <w:r>
        <w:rPr>
          <w:rFonts w:hint="eastAsia"/>
        </w:rPr>
        <w:t>II</w:t>
      </w:r>
      <w:r>
        <w:rPr>
          <w:rFonts w:hint="eastAsia"/>
        </w:rPr>
        <w:t>、</w:t>
      </w:r>
      <w:r>
        <w:rPr>
          <w:rFonts w:hint="eastAsia"/>
        </w:rPr>
        <w:t>III</w:t>
      </w:r>
      <w:r>
        <w:rPr>
          <w:rFonts w:hint="eastAsia"/>
        </w:rPr>
        <w:t>类标准要求。</w:t>
      </w:r>
    </w:p>
    <w:p w:rsidR="00364A41" w:rsidRDefault="00364A41">
      <w:pPr>
        <w:rPr>
          <w:rFonts w:hint="eastAsia"/>
        </w:rPr>
      </w:pPr>
    </w:p>
    <w:p w:rsidR="00364A41" w:rsidRDefault="00364A41" w:rsidP="00364A41">
      <w:pPr>
        <w:rPr>
          <w:rFonts w:hint="eastAsia"/>
        </w:rPr>
      </w:pPr>
      <w:r>
        <w:rPr>
          <w:rFonts w:hint="eastAsia"/>
        </w:rPr>
        <w:t>众所周知，柴油分子是由</w:t>
      </w:r>
      <w:r>
        <w:rPr>
          <w:rFonts w:hint="eastAsia"/>
        </w:rPr>
        <w:t>15</w:t>
      </w:r>
      <w:r>
        <w:rPr>
          <w:rFonts w:hint="eastAsia"/>
        </w:rPr>
        <w:t>个左右的碳链组成的，研究发现植物油分子则一般又</w:t>
      </w:r>
      <w:r>
        <w:rPr>
          <w:rFonts w:hint="eastAsia"/>
        </w:rPr>
        <w:t>14</w:t>
      </w:r>
      <w:r>
        <w:rPr>
          <w:rFonts w:hint="eastAsia"/>
        </w:rPr>
        <w:t>～</w:t>
      </w:r>
      <w:r>
        <w:rPr>
          <w:rFonts w:hint="eastAsia"/>
        </w:rPr>
        <w:t>18</w:t>
      </w:r>
      <w:r>
        <w:rPr>
          <w:rFonts w:hint="eastAsia"/>
        </w:rPr>
        <w:t>个碳链组成，与柴油分子中碳数相近。因此生物柴油就是一种用油彩籽等可再生植物油加工制取的新型燃料。按化学成分分析，生物柴油燃料是一种高脂酸甲烷，它是通过以不饱和油酸</w:t>
      </w:r>
      <w:r>
        <w:rPr>
          <w:rFonts w:hint="eastAsia"/>
        </w:rPr>
        <w:t>C18</w:t>
      </w:r>
      <w:r>
        <w:rPr>
          <w:rFonts w:hint="eastAsia"/>
        </w:rPr>
        <w:t>为主要成分的甘油脂分解而获得的［</w:t>
      </w:r>
      <w:r>
        <w:rPr>
          <w:rFonts w:hint="eastAsia"/>
        </w:rPr>
        <w:t>1</w:t>
      </w:r>
      <w:r>
        <w:rPr>
          <w:rFonts w:hint="eastAsia"/>
        </w:rPr>
        <w:t>］。与常规柴油相比，生物柴油下述具有无法比拟的性能。</w:t>
      </w:r>
    </w:p>
    <w:p w:rsidR="00364A41" w:rsidRDefault="00364A41" w:rsidP="00364A41">
      <w:pPr>
        <w:rPr>
          <w:rFonts w:hint="eastAsia"/>
        </w:rPr>
      </w:pPr>
      <w:r>
        <w:rPr>
          <w:rFonts w:hint="eastAsia"/>
        </w:rPr>
        <w:t>（</w:t>
      </w:r>
      <w:r>
        <w:rPr>
          <w:rFonts w:hint="eastAsia"/>
        </w:rPr>
        <w:t>1</w:t>
      </w:r>
      <w:r>
        <w:rPr>
          <w:rFonts w:hint="eastAsia"/>
        </w:rPr>
        <w:t>）具有优良的环保特性。主要表现在由于生物柴油中硫含量低，使得二氧化硫和硫化物的排放低，可减少约</w:t>
      </w:r>
      <w:r>
        <w:rPr>
          <w:rFonts w:hint="eastAsia"/>
        </w:rPr>
        <w:t>30%</w:t>
      </w:r>
      <w:r>
        <w:rPr>
          <w:rFonts w:hint="eastAsia"/>
        </w:rPr>
        <w:t>（有催化剂时为</w:t>
      </w:r>
      <w:r>
        <w:rPr>
          <w:rFonts w:hint="eastAsia"/>
        </w:rPr>
        <w:t>70%</w:t>
      </w:r>
      <w:r>
        <w:rPr>
          <w:rFonts w:hint="eastAsia"/>
        </w:rPr>
        <w:t>）；生物柴油中不含对环境会造成污染的芳香族烷烃，因而废气对人体损害低于柴油。检测表明，与普通柴油相比，使用生物柴油可降低</w:t>
      </w:r>
      <w:r>
        <w:rPr>
          <w:rFonts w:hint="eastAsia"/>
        </w:rPr>
        <w:t>90%</w:t>
      </w:r>
      <w:r>
        <w:rPr>
          <w:rFonts w:hint="eastAsia"/>
        </w:rPr>
        <w:t>的空气毒性，降低</w:t>
      </w:r>
      <w:r>
        <w:rPr>
          <w:rFonts w:hint="eastAsia"/>
        </w:rPr>
        <w:t>94%</w:t>
      </w:r>
      <w:r>
        <w:rPr>
          <w:rFonts w:hint="eastAsia"/>
        </w:rPr>
        <w:t>的患碍率；由于生物柴油含氧量高，使其燃烧时排烟少，一氧化碳的排放与柴油相比减少约</w:t>
      </w:r>
      <w:r>
        <w:rPr>
          <w:rFonts w:hint="eastAsia"/>
        </w:rPr>
        <w:t>10%</w:t>
      </w:r>
      <w:r>
        <w:rPr>
          <w:rFonts w:hint="eastAsia"/>
        </w:rPr>
        <w:t>（有催化剂时为</w:t>
      </w:r>
      <w:r>
        <w:rPr>
          <w:rFonts w:hint="eastAsia"/>
        </w:rPr>
        <w:t>95%</w:t>
      </w:r>
      <w:r>
        <w:rPr>
          <w:rFonts w:hint="eastAsia"/>
        </w:rPr>
        <w:t>）；生物柴油的生物降解性高。</w:t>
      </w:r>
    </w:p>
    <w:p w:rsidR="00364A41" w:rsidRDefault="00364A41" w:rsidP="00364A41">
      <w:pPr>
        <w:rPr>
          <w:rFonts w:hint="eastAsia"/>
        </w:rPr>
      </w:pPr>
      <w:r>
        <w:rPr>
          <w:rFonts w:hint="eastAsia"/>
        </w:rPr>
        <w:t>（</w:t>
      </w:r>
      <w:r>
        <w:rPr>
          <w:rFonts w:hint="eastAsia"/>
        </w:rPr>
        <w:t>2</w:t>
      </w:r>
      <w:r>
        <w:rPr>
          <w:rFonts w:hint="eastAsia"/>
        </w:rPr>
        <w:t>）具有较好的低温发动机启动功能。添加有效降凝剂冷滤点可达</w:t>
      </w:r>
      <w:r>
        <w:rPr>
          <w:rFonts w:hint="eastAsia"/>
        </w:rPr>
        <w:t>-20%</w:t>
      </w:r>
      <w:r>
        <w:rPr>
          <w:rFonts w:hint="eastAsia"/>
        </w:rPr>
        <w:t>以下。</w:t>
      </w:r>
    </w:p>
    <w:p w:rsidR="00364A41" w:rsidRDefault="00364A41" w:rsidP="00364A41">
      <w:pPr>
        <w:rPr>
          <w:rFonts w:hint="eastAsia"/>
        </w:rPr>
      </w:pPr>
      <w:r>
        <w:rPr>
          <w:rFonts w:hint="eastAsia"/>
        </w:rPr>
        <w:t>（</w:t>
      </w:r>
      <w:r>
        <w:rPr>
          <w:rFonts w:hint="eastAsia"/>
        </w:rPr>
        <w:t>3</w:t>
      </w:r>
      <w:r>
        <w:rPr>
          <w:rFonts w:hint="eastAsia"/>
        </w:rPr>
        <w:t>）具有较好的润滑性能。使喷油泵、发动机缸体和连杆的磨损率低，使用寿命长。</w:t>
      </w:r>
    </w:p>
    <w:p w:rsidR="00364A41" w:rsidRDefault="00364A41" w:rsidP="00364A41">
      <w:pPr>
        <w:rPr>
          <w:rFonts w:hint="eastAsia"/>
        </w:rPr>
      </w:pPr>
      <w:r>
        <w:rPr>
          <w:rFonts w:hint="eastAsia"/>
        </w:rPr>
        <w:t>（</w:t>
      </w:r>
      <w:r>
        <w:rPr>
          <w:rFonts w:hint="eastAsia"/>
        </w:rPr>
        <w:t>4</w:t>
      </w:r>
      <w:r>
        <w:rPr>
          <w:rFonts w:hint="eastAsia"/>
        </w:rPr>
        <w:t>）具有较好的安全性能。由于闪点高，生物柴油不属于危险品。因此，在运输、储存、使用方面的有是显而易见的。</w:t>
      </w:r>
    </w:p>
    <w:p w:rsidR="00364A41" w:rsidRDefault="00364A41" w:rsidP="00364A41">
      <w:pPr>
        <w:rPr>
          <w:rFonts w:hint="eastAsia"/>
        </w:rPr>
      </w:pPr>
      <w:r>
        <w:rPr>
          <w:rFonts w:hint="eastAsia"/>
        </w:rPr>
        <w:t>（</w:t>
      </w:r>
      <w:r>
        <w:rPr>
          <w:rFonts w:hint="eastAsia"/>
        </w:rPr>
        <w:t>5</w:t>
      </w:r>
      <w:r>
        <w:rPr>
          <w:rFonts w:hint="eastAsia"/>
        </w:rPr>
        <w:t>）具有良好的燃料性能。十六烷值高，使其燃烧性好于柴油，燃烧残留物呈微酸性使催化剂和发动机机油的使用寿命加长。</w:t>
      </w:r>
    </w:p>
    <w:p w:rsidR="00364A41" w:rsidRDefault="00364A41" w:rsidP="00364A41">
      <w:pPr>
        <w:rPr>
          <w:rFonts w:hint="eastAsia"/>
        </w:rPr>
      </w:pPr>
      <w:r>
        <w:rPr>
          <w:rFonts w:hint="eastAsia"/>
        </w:rPr>
        <w:t>（</w:t>
      </w:r>
      <w:r>
        <w:rPr>
          <w:rFonts w:hint="eastAsia"/>
        </w:rPr>
        <w:t>6</w:t>
      </w:r>
      <w:r>
        <w:rPr>
          <w:rFonts w:hint="eastAsia"/>
        </w:rPr>
        <w:t>）具有可再生性能。作为可再生资源，与石油储量不同其通过农业和生物科学家的努力，可供应量不会枯竭。</w:t>
      </w:r>
    </w:p>
    <w:p w:rsidR="00364A41" w:rsidRDefault="00364A41" w:rsidP="00364A41"/>
    <w:p w:rsidR="00364A41" w:rsidRDefault="00364A41" w:rsidP="00364A41">
      <w:pPr>
        <w:rPr>
          <w:rFonts w:hint="eastAsia"/>
        </w:rPr>
      </w:pPr>
      <w:r>
        <w:rPr>
          <w:rFonts w:hint="eastAsia"/>
        </w:rPr>
        <w:t xml:space="preserve">　　生物柴油的优良性能使得采用生物柴油的发动机废气排放指标不仅满足目前的欧洲</w:t>
      </w:r>
      <w:r>
        <w:rPr>
          <w:rFonts w:hint="eastAsia"/>
        </w:rPr>
        <w:t>II</w:t>
      </w:r>
      <w:r>
        <w:rPr>
          <w:rFonts w:hint="eastAsia"/>
        </w:rPr>
        <w:t>号标准，甚至满足随后即将在欧洲颁布实施的更加严格的欧洲</w:t>
      </w:r>
      <w:r>
        <w:rPr>
          <w:rFonts w:hint="eastAsia"/>
        </w:rPr>
        <w:t>III</w:t>
      </w:r>
      <w:r>
        <w:rPr>
          <w:rFonts w:hint="eastAsia"/>
        </w:rPr>
        <w:t>号排放标准。而且由于生物柴油燃烧时排放的二氧化碳远低于该植物生长过程中所吸收的二氧化碳，从而改善由于二氧化碳的排放而导致的全球变暖这一有害于人类的重大环境问题。因而生物柴油是一种真正</w:t>
      </w:r>
      <w:r>
        <w:rPr>
          <w:rFonts w:hint="eastAsia"/>
        </w:rPr>
        <w:lastRenderedPageBreak/>
        <w:t>的绿色柴油。</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在国际市场上，生物柴油根据等级和纯度的不同，价格在</w:t>
      </w:r>
      <w:r>
        <w:rPr>
          <w:rFonts w:hint="eastAsia"/>
        </w:rPr>
        <w:t>250</w:t>
      </w:r>
      <w:r>
        <w:rPr>
          <w:rFonts w:hint="eastAsia"/>
        </w:rPr>
        <w:t>美元</w:t>
      </w:r>
      <w:r>
        <w:rPr>
          <w:rFonts w:hint="eastAsia"/>
        </w:rPr>
        <w:t>/t</w:t>
      </w:r>
      <w:r>
        <w:rPr>
          <w:rFonts w:hint="eastAsia"/>
        </w:rPr>
        <w:t>以上，目前在美国、欧洲、亚洲的一些国家和地区已开始建立商品化生物柴油生产基地，并把生物柴油作为代用燃料广泛使用。</w:t>
      </w:r>
    </w:p>
    <w:p w:rsidR="00364A41" w:rsidRDefault="00364A41" w:rsidP="00364A41">
      <w:pPr>
        <w:rPr>
          <w:rFonts w:hint="eastAsia"/>
        </w:rPr>
      </w:pPr>
      <w:r>
        <w:rPr>
          <w:rFonts w:hint="eastAsia"/>
        </w:rPr>
        <w:t xml:space="preserve">　　生物柴油使用最多的是欧洲，份额已占到成品油市场的</w:t>
      </w:r>
      <w:r>
        <w:rPr>
          <w:rFonts w:hint="eastAsia"/>
        </w:rPr>
        <w:t>5%</w:t>
      </w:r>
      <w:r>
        <w:rPr>
          <w:rFonts w:hint="eastAsia"/>
        </w:rPr>
        <w:t>。目前在欧洲用于生产生物柴油的原料主要为菜籽油，目前的生物柴油标准也主要是参照菜籽油的生物柴油标准品质作出的，表</w:t>
      </w:r>
      <w:r>
        <w:rPr>
          <w:rFonts w:hint="eastAsia"/>
        </w:rPr>
        <w:t>4</w:t>
      </w:r>
      <w:r>
        <w:rPr>
          <w:rFonts w:hint="eastAsia"/>
        </w:rPr>
        <w:t>位现阶段生物的德国标准。</w:t>
      </w:r>
      <w:r>
        <w:rPr>
          <w:rFonts w:hint="eastAsia"/>
        </w:rPr>
        <w:t>1999</w:t>
      </w:r>
      <w:r>
        <w:rPr>
          <w:rFonts w:hint="eastAsia"/>
        </w:rPr>
        <w:t>年，欧盟共生产出</w:t>
      </w:r>
      <w:r>
        <w:rPr>
          <w:rFonts w:hint="eastAsia"/>
        </w:rPr>
        <w:t>3.90</w:t>
      </w:r>
      <w:r>
        <w:rPr>
          <w:rFonts w:hint="eastAsia"/>
        </w:rPr>
        <w:t>×</w:t>
      </w:r>
      <w:r>
        <w:rPr>
          <w:rFonts w:hint="eastAsia"/>
        </w:rPr>
        <w:t>105m3</w:t>
      </w:r>
      <w:r>
        <w:rPr>
          <w:rFonts w:hint="eastAsia"/>
        </w:rPr>
        <w:t>生物柴油。</w:t>
      </w:r>
      <w:r>
        <w:rPr>
          <w:rFonts w:hint="eastAsia"/>
        </w:rPr>
        <w:t>2000</w:t>
      </w:r>
      <w:r>
        <w:rPr>
          <w:rFonts w:hint="eastAsia"/>
        </w:rPr>
        <w:t>年初德国的总生物柴油生产量已达</w:t>
      </w:r>
      <w:r>
        <w:rPr>
          <w:rFonts w:hint="eastAsia"/>
        </w:rPr>
        <w:t>450kt</w:t>
      </w:r>
      <w:r>
        <w:rPr>
          <w:rFonts w:hint="eastAsia"/>
        </w:rPr>
        <w:t>，并有逐年上升的趋势。德国凯姆瑞亚·斯凯特公司自</w:t>
      </w:r>
      <w:r>
        <w:rPr>
          <w:rFonts w:hint="eastAsia"/>
        </w:rPr>
        <w:t>1991</w:t>
      </w:r>
      <w:r>
        <w:rPr>
          <w:rFonts w:hint="eastAsia"/>
        </w:rPr>
        <w:t>年起开发研制了用植物油如菜籽油生产生物柴油的工艺和设备。目前利用该公司的工艺和设备已在德国和奥地利等欧洲国家建起了多个生物柴油生产工厂，最大产量达</w:t>
      </w:r>
      <w:r>
        <w:rPr>
          <w:rFonts w:hint="eastAsia"/>
        </w:rPr>
        <w:t>300t/d</w:t>
      </w:r>
      <w:r>
        <w:rPr>
          <w:rFonts w:hint="eastAsia"/>
        </w:rPr>
        <w:t>。表</w:t>
      </w:r>
      <w:r>
        <w:rPr>
          <w:rFonts w:hint="eastAsia"/>
        </w:rPr>
        <w:t>5</w:t>
      </w:r>
      <w:r>
        <w:rPr>
          <w:rFonts w:hint="eastAsia"/>
        </w:rPr>
        <w:t>是德国凯姆瑞亚·斯凯特公司开发生产的生物柴油与普通柴油主要性能比较，可以看出，生物柴油在冷滤点、闪点、燃烧供销、含硫量、燃烧耗氧量、对水源的危害方面优于普通柴油，而其他指标与普通柴油相当。</w:t>
      </w:r>
    </w:p>
    <w:p w:rsidR="00364A41" w:rsidRDefault="00364A41" w:rsidP="00364A41"/>
    <w:p w:rsidR="00364A41" w:rsidRDefault="00364A41" w:rsidP="00364A41">
      <w:pPr>
        <w:rPr>
          <w:rFonts w:hint="eastAsia"/>
        </w:rPr>
      </w:pPr>
      <w:r>
        <w:rPr>
          <w:rFonts w:hint="eastAsia"/>
        </w:rPr>
        <w:t xml:space="preserve">　　　　　　　　　　表</w:t>
      </w:r>
      <w:r>
        <w:rPr>
          <w:rFonts w:hint="eastAsia"/>
        </w:rPr>
        <w:t>4</w:t>
      </w:r>
      <w:r>
        <w:rPr>
          <w:rFonts w:hint="eastAsia"/>
        </w:rPr>
        <w:t>现阶段生物柴油的德国标准（</w:t>
      </w:r>
      <w:r>
        <w:rPr>
          <w:rFonts w:hint="eastAsia"/>
        </w:rPr>
        <w:t>DINV51606</w:t>
      </w:r>
      <w:r>
        <w:rPr>
          <w:rFonts w:hint="eastAsia"/>
        </w:rPr>
        <w:t>）</w:t>
      </w:r>
      <w:r>
        <w:rPr>
          <w:rFonts w:hint="eastAsia"/>
        </w:rPr>
        <w:t xml:space="preserve"> </w:t>
      </w:r>
    </w:p>
    <w:p w:rsidR="00364A41" w:rsidRDefault="00364A41" w:rsidP="00364A41"/>
    <w:p w:rsidR="00364A41" w:rsidRDefault="00364A41" w:rsidP="00364A41"/>
    <w:p w:rsidR="00364A41" w:rsidRDefault="00364A41" w:rsidP="00364A41">
      <w:pPr>
        <w:rPr>
          <w:rFonts w:hint="eastAsia"/>
        </w:rPr>
      </w:pPr>
      <w:r>
        <w:rPr>
          <w:rFonts w:hint="eastAsia"/>
        </w:rPr>
        <w:t>名称</w:t>
      </w:r>
      <w:r>
        <w:rPr>
          <w:rFonts w:hint="eastAsia"/>
        </w:rPr>
        <w:t xml:space="preserve"> </w:t>
      </w:r>
    </w:p>
    <w:p w:rsidR="00364A41" w:rsidRDefault="00364A41" w:rsidP="00364A41">
      <w:pPr>
        <w:rPr>
          <w:rFonts w:hint="eastAsia"/>
        </w:rPr>
      </w:pPr>
      <w:r>
        <w:rPr>
          <w:rFonts w:hint="eastAsia"/>
        </w:rPr>
        <w:t xml:space="preserve"> </w:t>
      </w:r>
      <w:r>
        <w:rPr>
          <w:rFonts w:hint="eastAsia"/>
        </w:rPr>
        <w:t>标准值</w:t>
      </w:r>
    </w:p>
    <w:p w:rsidR="00364A41" w:rsidRDefault="00364A41" w:rsidP="00364A41">
      <w:pPr>
        <w:rPr>
          <w:rFonts w:hint="eastAsia"/>
        </w:rPr>
      </w:pPr>
      <w:r>
        <w:rPr>
          <w:rFonts w:hint="eastAsia"/>
        </w:rPr>
        <w:t xml:space="preserve"> </w:t>
      </w:r>
      <w:r>
        <w:rPr>
          <w:rFonts w:hint="eastAsia"/>
        </w:rPr>
        <w:t>检验方法</w:t>
      </w:r>
    </w:p>
    <w:p w:rsidR="00364A41" w:rsidRDefault="00364A41" w:rsidP="00364A41">
      <w:r>
        <w:t xml:space="preserve"> </w:t>
      </w:r>
    </w:p>
    <w:p w:rsidR="00364A41" w:rsidRDefault="00364A41" w:rsidP="00364A41">
      <w:pPr>
        <w:rPr>
          <w:rFonts w:hint="eastAsia"/>
        </w:rPr>
      </w:pPr>
      <w:r>
        <w:rPr>
          <w:rFonts w:hint="eastAsia"/>
        </w:rPr>
        <w:t>15</w:t>
      </w:r>
      <w:r>
        <w:rPr>
          <w:rFonts w:hint="eastAsia"/>
        </w:rPr>
        <w:t>℃时的密度</w:t>
      </w:r>
      <w:r>
        <w:rPr>
          <w:rFonts w:hint="eastAsia"/>
        </w:rPr>
        <w:t>/g.Ml-1</w:t>
      </w:r>
    </w:p>
    <w:p w:rsidR="00364A41" w:rsidRDefault="00364A41" w:rsidP="00364A41">
      <w:r>
        <w:t xml:space="preserve"> 0.875~0.900</w:t>
      </w:r>
    </w:p>
    <w:p w:rsidR="00364A41" w:rsidRDefault="00364A41" w:rsidP="00364A41">
      <w:r>
        <w:t xml:space="preserve"> DIN EN ISO3675</w:t>
      </w:r>
    </w:p>
    <w:p w:rsidR="00364A41" w:rsidRDefault="00364A41" w:rsidP="00364A41">
      <w:r>
        <w:t xml:space="preserve"> </w:t>
      </w:r>
    </w:p>
    <w:p w:rsidR="00364A41" w:rsidRDefault="00364A41" w:rsidP="00364A41">
      <w:pPr>
        <w:rPr>
          <w:rFonts w:hint="eastAsia"/>
        </w:rPr>
      </w:pPr>
      <w:r>
        <w:rPr>
          <w:rFonts w:hint="eastAsia"/>
        </w:rPr>
        <w:t>40</w:t>
      </w:r>
      <w:r>
        <w:rPr>
          <w:rFonts w:hint="eastAsia"/>
        </w:rPr>
        <w:t>℃时的动力粘度</w:t>
      </w:r>
      <w:r>
        <w:rPr>
          <w:rFonts w:hint="eastAsia"/>
        </w:rPr>
        <w:t>/mm2.s-1</w:t>
      </w:r>
    </w:p>
    <w:p w:rsidR="00364A41" w:rsidRDefault="00364A41" w:rsidP="00364A41">
      <w:r>
        <w:t xml:space="preserve"> 3.5~5.0</w:t>
      </w:r>
    </w:p>
    <w:p w:rsidR="00364A41" w:rsidRDefault="00364A41" w:rsidP="00364A41">
      <w:r>
        <w:t xml:space="preserve"> DIN EN ISO3104</w:t>
      </w:r>
    </w:p>
    <w:p w:rsidR="00364A41" w:rsidRDefault="00364A41" w:rsidP="00364A41">
      <w:r>
        <w:t xml:space="preserve"> </w:t>
      </w:r>
    </w:p>
    <w:p w:rsidR="00364A41" w:rsidRDefault="00364A41" w:rsidP="00364A41">
      <w:pPr>
        <w:rPr>
          <w:rFonts w:hint="eastAsia"/>
        </w:rPr>
      </w:pPr>
      <w:r>
        <w:rPr>
          <w:rFonts w:hint="eastAsia"/>
        </w:rPr>
        <w:t>按</w:t>
      </w:r>
      <w:r>
        <w:rPr>
          <w:rFonts w:hint="eastAsia"/>
        </w:rPr>
        <w:t>Pensky-Martens</w:t>
      </w:r>
      <w:r>
        <w:rPr>
          <w:rFonts w:hint="eastAsia"/>
        </w:rPr>
        <w:t>法</w:t>
      </w:r>
    </w:p>
    <w:p w:rsidR="00364A41" w:rsidRDefault="00364A41" w:rsidP="00364A41">
      <w:pPr>
        <w:rPr>
          <w:rFonts w:hint="eastAsia"/>
        </w:rPr>
      </w:pPr>
      <w:r>
        <w:rPr>
          <w:rFonts w:hint="eastAsia"/>
        </w:rPr>
        <w:t xml:space="preserve"> </w:t>
      </w:r>
      <w:r>
        <w:rPr>
          <w:rFonts w:hint="eastAsia"/>
        </w:rPr>
        <w:t>≥</w:t>
      </w:r>
      <w:r>
        <w:rPr>
          <w:rFonts w:hint="eastAsia"/>
        </w:rPr>
        <w:t>110</w:t>
      </w:r>
    </w:p>
    <w:p w:rsidR="00364A41" w:rsidRDefault="00364A41" w:rsidP="00364A41">
      <w:r>
        <w:t xml:space="preserve"> DIN EN ISO22719</w:t>
      </w:r>
    </w:p>
    <w:p w:rsidR="00364A41" w:rsidRDefault="00364A41" w:rsidP="00364A41">
      <w:r>
        <w:t xml:space="preserve"> </w:t>
      </w:r>
    </w:p>
    <w:p w:rsidR="00364A41" w:rsidRDefault="00364A41" w:rsidP="00364A41">
      <w:pPr>
        <w:rPr>
          <w:rFonts w:hint="eastAsia"/>
        </w:rPr>
      </w:pPr>
      <w:r>
        <w:rPr>
          <w:rFonts w:hint="eastAsia"/>
        </w:rPr>
        <w:t>在密度杯中的闪点</w:t>
      </w:r>
      <w:r>
        <w:rPr>
          <w:rFonts w:hint="eastAsia"/>
        </w:rPr>
        <w:t>/</w:t>
      </w:r>
      <w:r>
        <w:rPr>
          <w:rFonts w:hint="eastAsia"/>
        </w:rPr>
        <w:t>℃</w:t>
      </w:r>
    </w:p>
    <w:p w:rsidR="00364A41" w:rsidRDefault="00364A41" w:rsidP="00364A41">
      <w:r>
        <w:t xml:space="preserve">  </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冷滤点（</w:t>
      </w:r>
      <w:r>
        <w:rPr>
          <w:rFonts w:hint="eastAsia"/>
        </w:rPr>
        <w:t>CFPP</w:t>
      </w:r>
      <w:r>
        <w:rPr>
          <w:rFonts w:hint="eastAsia"/>
        </w:rPr>
        <w:t>）</w:t>
      </w:r>
      <w:r>
        <w:rPr>
          <w:rFonts w:hint="eastAsia"/>
        </w:rPr>
        <w:t>/</w:t>
      </w:r>
      <w:r>
        <w:rPr>
          <w:rFonts w:hint="eastAsia"/>
        </w:rPr>
        <w:t>℃</w:t>
      </w:r>
    </w:p>
    <w:p w:rsidR="00364A41" w:rsidRDefault="00364A41" w:rsidP="00364A41">
      <w:r>
        <w:t xml:space="preserve">  </w:t>
      </w:r>
    </w:p>
    <w:p w:rsidR="00364A41" w:rsidRDefault="00364A41" w:rsidP="00364A41">
      <w:r>
        <w:t xml:space="preserve"> DIN EN 116</w:t>
      </w:r>
    </w:p>
    <w:p w:rsidR="00364A41" w:rsidRDefault="00364A41" w:rsidP="00364A41">
      <w:r>
        <w:t xml:space="preserve"> </w:t>
      </w:r>
    </w:p>
    <w:p w:rsidR="00364A41" w:rsidRDefault="00364A41" w:rsidP="00364A41">
      <w:pPr>
        <w:rPr>
          <w:rFonts w:hint="eastAsia"/>
        </w:rPr>
      </w:pPr>
      <w:r>
        <w:rPr>
          <w:rFonts w:hint="eastAsia"/>
        </w:rPr>
        <w:lastRenderedPageBreak/>
        <w:t>4</w:t>
      </w:r>
      <w:r>
        <w:rPr>
          <w:rFonts w:hint="eastAsia"/>
        </w:rPr>
        <w:t>月</w:t>
      </w:r>
      <w:r>
        <w:rPr>
          <w:rFonts w:hint="eastAsia"/>
        </w:rPr>
        <w:t>15</w:t>
      </w:r>
      <w:r>
        <w:rPr>
          <w:rFonts w:hint="eastAsia"/>
        </w:rPr>
        <w:t>日</w:t>
      </w:r>
      <w:r>
        <w:rPr>
          <w:rFonts w:hint="eastAsia"/>
        </w:rPr>
        <w:t>-9</w:t>
      </w:r>
      <w:r>
        <w:rPr>
          <w:rFonts w:hint="eastAsia"/>
        </w:rPr>
        <w:t>月</w:t>
      </w:r>
      <w:r>
        <w:rPr>
          <w:rFonts w:hint="eastAsia"/>
        </w:rPr>
        <w:t>30</w:t>
      </w:r>
      <w:r>
        <w:rPr>
          <w:rFonts w:hint="eastAsia"/>
        </w:rPr>
        <w:t>日</w:t>
      </w:r>
    </w:p>
    <w:p w:rsidR="00364A41" w:rsidRDefault="00364A41" w:rsidP="00364A41">
      <w:pPr>
        <w:rPr>
          <w:rFonts w:hint="eastAsia"/>
        </w:rPr>
      </w:pPr>
      <w:r>
        <w:rPr>
          <w:rFonts w:hint="eastAsia"/>
        </w:rPr>
        <w:t xml:space="preserve"> </w:t>
      </w:r>
      <w:r>
        <w:rPr>
          <w:rFonts w:hint="eastAsia"/>
        </w:rPr>
        <w:t>≤</w:t>
      </w:r>
      <w:r>
        <w:rPr>
          <w:rFonts w:hint="eastAsia"/>
        </w:rPr>
        <w:t>0</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10</w:t>
      </w:r>
      <w:r>
        <w:rPr>
          <w:rFonts w:hint="eastAsia"/>
        </w:rPr>
        <w:t>月</w:t>
      </w:r>
      <w:r>
        <w:rPr>
          <w:rFonts w:hint="eastAsia"/>
        </w:rPr>
        <w:t>1</w:t>
      </w:r>
      <w:r>
        <w:rPr>
          <w:rFonts w:hint="eastAsia"/>
        </w:rPr>
        <w:t>日</w:t>
      </w:r>
      <w:r>
        <w:rPr>
          <w:rFonts w:hint="eastAsia"/>
        </w:rPr>
        <w:t>-11</w:t>
      </w:r>
      <w:r>
        <w:rPr>
          <w:rFonts w:hint="eastAsia"/>
        </w:rPr>
        <w:t>月</w:t>
      </w:r>
      <w:r>
        <w:rPr>
          <w:rFonts w:hint="eastAsia"/>
        </w:rPr>
        <w:t>15</w:t>
      </w:r>
      <w:r>
        <w:rPr>
          <w:rFonts w:hint="eastAsia"/>
        </w:rPr>
        <w:t>日</w:t>
      </w:r>
    </w:p>
    <w:p w:rsidR="00364A41" w:rsidRDefault="00364A41" w:rsidP="00364A41">
      <w:pPr>
        <w:rPr>
          <w:rFonts w:hint="eastAsia"/>
        </w:rPr>
      </w:pPr>
      <w:r>
        <w:rPr>
          <w:rFonts w:hint="eastAsia"/>
        </w:rPr>
        <w:t xml:space="preserve"> </w:t>
      </w:r>
      <w:r>
        <w:rPr>
          <w:rFonts w:hint="eastAsia"/>
        </w:rPr>
        <w:t>≤</w:t>
      </w:r>
      <w:r>
        <w:rPr>
          <w:rFonts w:hint="eastAsia"/>
        </w:rPr>
        <w:t>-10</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11</w:t>
      </w:r>
      <w:r>
        <w:rPr>
          <w:rFonts w:hint="eastAsia"/>
        </w:rPr>
        <w:t>月</w:t>
      </w:r>
      <w:r>
        <w:rPr>
          <w:rFonts w:hint="eastAsia"/>
        </w:rPr>
        <w:t>16</w:t>
      </w:r>
      <w:r>
        <w:rPr>
          <w:rFonts w:hint="eastAsia"/>
        </w:rPr>
        <w:t>日</w:t>
      </w:r>
      <w:r>
        <w:rPr>
          <w:rFonts w:hint="eastAsia"/>
        </w:rPr>
        <w:t>-2</w:t>
      </w:r>
      <w:r>
        <w:rPr>
          <w:rFonts w:hint="eastAsia"/>
        </w:rPr>
        <w:t>月</w:t>
      </w:r>
      <w:r>
        <w:rPr>
          <w:rFonts w:hint="eastAsia"/>
        </w:rPr>
        <w:t>28</w:t>
      </w:r>
      <w:r>
        <w:rPr>
          <w:rFonts w:hint="eastAsia"/>
        </w:rPr>
        <w:t>日</w:t>
      </w:r>
    </w:p>
    <w:p w:rsidR="00364A41" w:rsidRDefault="00364A41" w:rsidP="00364A41">
      <w:pPr>
        <w:rPr>
          <w:rFonts w:hint="eastAsia"/>
        </w:rPr>
      </w:pPr>
      <w:r>
        <w:rPr>
          <w:rFonts w:hint="eastAsia"/>
        </w:rPr>
        <w:t xml:space="preserve"> </w:t>
      </w:r>
      <w:r>
        <w:rPr>
          <w:rFonts w:hint="eastAsia"/>
        </w:rPr>
        <w:t>≤</w:t>
      </w:r>
      <w:r>
        <w:rPr>
          <w:rFonts w:hint="eastAsia"/>
        </w:rPr>
        <w:t>-20</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3</w:t>
      </w:r>
      <w:r>
        <w:rPr>
          <w:rFonts w:hint="eastAsia"/>
        </w:rPr>
        <w:t>月</w:t>
      </w:r>
      <w:r>
        <w:rPr>
          <w:rFonts w:hint="eastAsia"/>
        </w:rPr>
        <w:t>1</w:t>
      </w:r>
      <w:r>
        <w:rPr>
          <w:rFonts w:hint="eastAsia"/>
        </w:rPr>
        <w:t>日</w:t>
      </w:r>
      <w:r>
        <w:rPr>
          <w:rFonts w:hint="eastAsia"/>
        </w:rPr>
        <w:t>-4</w:t>
      </w:r>
      <w:r>
        <w:rPr>
          <w:rFonts w:hint="eastAsia"/>
        </w:rPr>
        <w:t>月</w:t>
      </w:r>
      <w:r>
        <w:rPr>
          <w:rFonts w:hint="eastAsia"/>
        </w:rPr>
        <w:t>14</w:t>
      </w:r>
      <w:r>
        <w:rPr>
          <w:rFonts w:hint="eastAsia"/>
        </w:rPr>
        <w:t>日</w:t>
      </w:r>
    </w:p>
    <w:p w:rsidR="00364A41" w:rsidRDefault="00364A41" w:rsidP="00364A41">
      <w:pPr>
        <w:rPr>
          <w:rFonts w:hint="eastAsia"/>
        </w:rPr>
      </w:pPr>
      <w:r>
        <w:rPr>
          <w:rFonts w:hint="eastAsia"/>
        </w:rPr>
        <w:t xml:space="preserve"> </w:t>
      </w:r>
      <w:r>
        <w:rPr>
          <w:rFonts w:hint="eastAsia"/>
        </w:rPr>
        <w:t>≤</w:t>
      </w:r>
      <w:r>
        <w:rPr>
          <w:rFonts w:hint="eastAsia"/>
        </w:rPr>
        <w:t>-10</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硫含量（质量分数），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0.01</w:t>
      </w:r>
    </w:p>
    <w:p w:rsidR="00364A41" w:rsidRDefault="00364A41" w:rsidP="00364A41">
      <w:r>
        <w:t xml:space="preserve"> DIN EN ISO14596</w:t>
      </w:r>
    </w:p>
    <w:p w:rsidR="00364A41" w:rsidRDefault="00364A41" w:rsidP="00364A41">
      <w:r>
        <w:t xml:space="preserve"> </w:t>
      </w:r>
    </w:p>
    <w:p w:rsidR="00364A41" w:rsidRDefault="00364A41" w:rsidP="00364A41">
      <w:pPr>
        <w:rPr>
          <w:rFonts w:hint="eastAsia"/>
        </w:rPr>
      </w:pPr>
      <w:r>
        <w:rPr>
          <w:rFonts w:hint="eastAsia"/>
        </w:rPr>
        <w:t>残炭（质量分数），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0.05</w:t>
      </w:r>
    </w:p>
    <w:p w:rsidR="00364A41" w:rsidRDefault="00364A41" w:rsidP="00364A41">
      <w:r>
        <w:t xml:space="preserve"> DIN EN ISO10370</w:t>
      </w:r>
    </w:p>
    <w:p w:rsidR="00364A41" w:rsidRDefault="00364A41" w:rsidP="00364A41">
      <w:r>
        <w:t xml:space="preserve"> </w:t>
      </w:r>
    </w:p>
    <w:p w:rsidR="00364A41" w:rsidRDefault="00364A41" w:rsidP="00364A41">
      <w:pPr>
        <w:rPr>
          <w:rFonts w:hint="eastAsia"/>
        </w:rPr>
      </w:pPr>
      <w:r>
        <w:rPr>
          <w:rFonts w:hint="eastAsia"/>
        </w:rPr>
        <w:t>十六烷值</w:t>
      </w:r>
    </w:p>
    <w:p w:rsidR="00364A41" w:rsidRDefault="00364A41" w:rsidP="00364A41">
      <w:pPr>
        <w:rPr>
          <w:rFonts w:hint="eastAsia"/>
        </w:rPr>
      </w:pPr>
      <w:r>
        <w:rPr>
          <w:rFonts w:hint="eastAsia"/>
        </w:rPr>
        <w:t xml:space="preserve"> </w:t>
      </w:r>
      <w:r>
        <w:rPr>
          <w:rFonts w:hint="eastAsia"/>
        </w:rPr>
        <w:t>≤</w:t>
      </w:r>
      <w:r>
        <w:rPr>
          <w:rFonts w:hint="eastAsia"/>
        </w:rPr>
        <w:t>49</w:t>
      </w:r>
    </w:p>
    <w:p w:rsidR="00364A41" w:rsidRDefault="00364A41" w:rsidP="00364A41">
      <w:r>
        <w:t xml:space="preserve"> DIN51773</w:t>
      </w:r>
    </w:p>
    <w:p w:rsidR="00364A41" w:rsidRDefault="00364A41" w:rsidP="00364A41">
      <w:r>
        <w:t xml:space="preserve"> </w:t>
      </w:r>
    </w:p>
    <w:p w:rsidR="00364A41" w:rsidRDefault="00364A41" w:rsidP="00364A41">
      <w:pPr>
        <w:rPr>
          <w:rFonts w:hint="eastAsia"/>
        </w:rPr>
      </w:pPr>
      <w:r>
        <w:rPr>
          <w:rFonts w:hint="eastAsia"/>
        </w:rPr>
        <w:t>灰分（质量分数），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0.03</w:t>
      </w:r>
    </w:p>
    <w:p w:rsidR="00364A41" w:rsidRDefault="00364A41" w:rsidP="00364A41">
      <w:r>
        <w:t xml:space="preserve"> DIN51575</w:t>
      </w:r>
    </w:p>
    <w:p w:rsidR="00364A41" w:rsidRDefault="00364A41" w:rsidP="00364A41">
      <w:r>
        <w:t xml:space="preserve"> </w:t>
      </w:r>
    </w:p>
    <w:p w:rsidR="00364A41" w:rsidRDefault="00364A41" w:rsidP="00364A41">
      <w:pPr>
        <w:rPr>
          <w:rFonts w:hint="eastAsia"/>
        </w:rPr>
      </w:pPr>
      <w:r>
        <w:rPr>
          <w:rFonts w:hint="eastAsia"/>
        </w:rPr>
        <w:t>水分</w:t>
      </w:r>
      <w:r>
        <w:rPr>
          <w:rFonts w:hint="eastAsia"/>
        </w:rPr>
        <w:t>/mg.kg-1</w:t>
      </w:r>
    </w:p>
    <w:p w:rsidR="00364A41" w:rsidRDefault="00364A41" w:rsidP="00364A41">
      <w:pPr>
        <w:rPr>
          <w:rFonts w:hint="eastAsia"/>
        </w:rPr>
      </w:pPr>
      <w:r>
        <w:rPr>
          <w:rFonts w:hint="eastAsia"/>
        </w:rPr>
        <w:t xml:space="preserve"> </w:t>
      </w:r>
      <w:r>
        <w:rPr>
          <w:rFonts w:hint="eastAsia"/>
        </w:rPr>
        <w:t>≤</w:t>
      </w:r>
      <w:r>
        <w:rPr>
          <w:rFonts w:hint="eastAsia"/>
        </w:rPr>
        <w:t>300</w:t>
      </w:r>
    </w:p>
    <w:p w:rsidR="00364A41" w:rsidRDefault="00364A41" w:rsidP="00364A41">
      <w:r>
        <w:t xml:space="preserve"> DIN51777-1</w:t>
      </w:r>
    </w:p>
    <w:p w:rsidR="00364A41" w:rsidRDefault="00364A41" w:rsidP="00364A41">
      <w:r>
        <w:t xml:space="preserve"> </w:t>
      </w:r>
    </w:p>
    <w:p w:rsidR="00364A41" w:rsidRDefault="00364A41" w:rsidP="00364A41">
      <w:pPr>
        <w:rPr>
          <w:rFonts w:hint="eastAsia"/>
        </w:rPr>
      </w:pPr>
      <w:r>
        <w:rPr>
          <w:rFonts w:hint="eastAsia"/>
        </w:rPr>
        <w:t>总杂质</w:t>
      </w:r>
      <w:r>
        <w:rPr>
          <w:rFonts w:hint="eastAsia"/>
        </w:rPr>
        <w:t>/mg.kg-1</w:t>
      </w:r>
    </w:p>
    <w:p w:rsidR="00364A41" w:rsidRDefault="00364A41" w:rsidP="00364A41">
      <w:pPr>
        <w:rPr>
          <w:rFonts w:hint="eastAsia"/>
        </w:rPr>
      </w:pPr>
      <w:r>
        <w:rPr>
          <w:rFonts w:hint="eastAsia"/>
        </w:rPr>
        <w:t xml:space="preserve"> </w:t>
      </w:r>
      <w:r>
        <w:rPr>
          <w:rFonts w:hint="eastAsia"/>
        </w:rPr>
        <w:t>≤</w:t>
      </w:r>
      <w:r>
        <w:rPr>
          <w:rFonts w:hint="eastAsia"/>
        </w:rPr>
        <w:t>20</w:t>
      </w:r>
    </w:p>
    <w:p w:rsidR="00364A41" w:rsidRDefault="00364A41" w:rsidP="00364A41">
      <w:r>
        <w:t xml:space="preserve"> DIN51419</w:t>
      </w:r>
    </w:p>
    <w:p w:rsidR="00364A41" w:rsidRDefault="00364A41" w:rsidP="00364A41">
      <w:r>
        <w:t xml:space="preserve"> </w:t>
      </w:r>
    </w:p>
    <w:p w:rsidR="00364A41" w:rsidRDefault="00364A41" w:rsidP="00364A41">
      <w:pPr>
        <w:rPr>
          <w:rFonts w:hint="eastAsia"/>
        </w:rPr>
      </w:pPr>
      <w:r>
        <w:rPr>
          <w:rFonts w:hint="eastAsia"/>
        </w:rPr>
        <w:t>对铜的腐蚀效能</w:t>
      </w:r>
    </w:p>
    <w:p w:rsidR="00364A41" w:rsidRDefault="00364A41" w:rsidP="00364A41">
      <w:r>
        <w:t xml:space="preserve"> 1</w:t>
      </w:r>
    </w:p>
    <w:p w:rsidR="00364A41" w:rsidRDefault="00364A41" w:rsidP="00364A41">
      <w:r>
        <w:t xml:space="preserve"> DIN EN ISO2160</w:t>
      </w:r>
    </w:p>
    <w:p w:rsidR="00364A41" w:rsidRDefault="00364A41" w:rsidP="00364A41">
      <w:r>
        <w:t xml:space="preserve"> </w:t>
      </w:r>
    </w:p>
    <w:p w:rsidR="00364A41" w:rsidRDefault="00364A41" w:rsidP="00364A41">
      <w:pPr>
        <w:rPr>
          <w:rFonts w:hint="eastAsia"/>
        </w:rPr>
      </w:pPr>
      <w:r>
        <w:rPr>
          <w:rFonts w:hint="eastAsia"/>
        </w:rPr>
        <w:lastRenderedPageBreak/>
        <w:t>（在</w:t>
      </w:r>
      <w:r>
        <w:rPr>
          <w:rFonts w:hint="eastAsia"/>
        </w:rPr>
        <w:t>50</w:t>
      </w:r>
      <w:r>
        <w:rPr>
          <w:rFonts w:hint="eastAsia"/>
        </w:rPr>
        <w:t>℃时</w:t>
      </w:r>
      <w:r>
        <w:rPr>
          <w:rFonts w:hint="eastAsia"/>
        </w:rPr>
        <w:t>3h</w:t>
      </w:r>
      <w:r>
        <w:rPr>
          <w:rFonts w:hint="eastAsia"/>
        </w:rPr>
        <w:t>腐蚀程度）</w:t>
      </w:r>
    </w:p>
    <w:p w:rsidR="00364A41" w:rsidRDefault="00364A41" w:rsidP="00364A41">
      <w:r>
        <w:t xml:space="preserve">  </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氧化稳定性，诱导期</w:t>
      </w:r>
      <w:r>
        <w:rPr>
          <w:rFonts w:hint="eastAsia"/>
        </w:rPr>
        <w:t>/h</w:t>
      </w:r>
    </w:p>
    <w:p w:rsidR="00364A41" w:rsidRDefault="00364A41" w:rsidP="00364A41">
      <w:pPr>
        <w:rPr>
          <w:rFonts w:hint="eastAsia"/>
        </w:rPr>
      </w:pPr>
      <w:r>
        <w:rPr>
          <w:rFonts w:hint="eastAsia"/>
        </w:rPr>
        <w:t xml:space="preserve"> </w:t>
      </w:r>
      <w:r>
        <w:rPr>
          <w:rFonts w:hint="eastAsia"/>
        </w:rPr>
        <w:t>未给出</w:t>
      </w:r>
    </w:p>
    <w:p w:rsidR="00364A41" w:rsidRDefault="00364A41" w:rsidP="00364A41">
      <w:r>
        <w:t xml:space="preserve"> IP306</w:t>
      </w:r>
    </w:p>
    <w:p w:rsidR="00364A41" w:rsidRDefault="00364A41" w:rsidP="00364A41">
      <w:r>
        <w:t xml:space="preserve"> </w:t>
      </w:r>
    </w:p>
    <w:p w:rsidR="00364A41" w:rsidRDefault="00364A41" w:rsidP="00364A41">
      <w:pPr>
        <w:rPr>
          <w:rFonts w:hint="eastAsia"/>
        </w:rPr>
      </w:pPr>
      <w:r>
        <w:rPr>
          <w:rFonts w:hint="eastAsia"/>
        </w:rPr>
        <w:t>中和值（</w:t>
      </w:r>
      <w:r>
        <w:rPr>
          <w:rFonts w:hint="eastAsia"/>
        </w:rPr>
        <w:t>KOH</w:t>
      </w:r>
      <w:r>
        <w:rPr>
          <w:rFonts w:hint="eastAsia"/>
        </w:rPr>
        <w:t>）</w:t>
      </w:r>
      <w:r>
        <w:rPr>
          <w:rFonts w:hint="eastAsia"/>
        </w:rPr>
        <w:t>/mg.kg-1</w:t>
      </w:r>
    </w:p>
    <w:p w:rsidR="00364A41" w:rsidRDefault="00364A41" w:rsidP="00364A41">
      <w:pPr>
        <w:rPr>
          <w:rFonts w:hint="eastAsia"/>
        </w:rPr>
      </w:pPr>
      <w:r>
        <w:rPr>
          <w:rFonts w:hint="eastAsia"/>
        </w:rPr>
        <w:t xml:space="preserve"> </w:t>
      </w:r>
      <w:r>
        <w:rPr>
          <w:rFonts w:hint="eastAsia"/>
        </w:rPr>
        <w:t>≤</w:t>
      </w:r>
      <w:r>
        <w:rPr>
          <w:rFonts w:hint="eastAsia"/>
        </w:rPr>
        <w:t>0.5</w:t>
      </w:r>
    </w:p>
    <w:p w:rsidR="00364A41" w:rsidRDefault="00364A41" w:rsidP="00364A41">
      <w:r>
        <w:t xml:space="preserve"> DIN51558-1</w:t>
      </w:r>
    </w:p>
    <w:p w:rsidR="00364A41" w:rsidRDefault="00364A41" w:rsidP="00364A41">
      <w:r>
        <w:t xml:space="preserve"> </w:t>
      </w:r>
    </w:p>
    <w:p w:rsidR="00364A41" w:rsidRDefault="00364A41" w:rsidP="00364A41">
      <w:pPr>
        <w:rPr>
          <w:rFonts w:hint="eastAsia"/>
        </w:rPr>
      </w:pPr>
      <w:r>
        <w:rPr>
          <w:rFonts w:hint="eastAsia"/>
        </w:rPr>
        <w:t>甲醇含量（质量分数），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0.3</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碘值</w:t>
      </w:r>
      <w:r>
        <w:rPr>
          <w:rFonts w:hint="eastAsia"/>
        </w:rPr>
        <w:t>/</w:t>
      </w:r>
      <w:r>
        <w:rPr>
          <w:rFonts w:hint="eastAsia"/>
        </w:rPr>
        <w:t>个</w:t>
      </w:r>
      <w:r>
        <w:rPr>
          <w:rFonts w:hint="eastAsia"/>
        </w:rPr>
        <w:t>.</w:t>
      </w:r>
      <w:r>
        <w:rPr>
          <w:rFonts w:hint="eastAsia"/>
        </w:rPr>
        <w:t>（</w:t>
      </w:r>
      <w:r>
        <w:rPr>
          <w:rFonts w:hint="eastAsia"/>
        </w:rPr>
        <w:t>100g</w:t>
      </w:r>
      <w:r>
        <w:rPr>
          <w:rFonts w:hint="eastAsia"/>
        </w:rPr>
        <w:t>）</w:t>
      </w:r>
      <w:r>
        <w:rPr>
          <w:rFonts w:hint="eastAsia"/>
        </w:rPr>
        <w:t>-1</w:t>
      </w:r>
    </w:p>
    <w:p w:rsidR="00364A41" w:rsidRDefault="00364A41" w:rsidP="00364A41">
      <w:pPr>
        <w:rPr>
          <w:rFonts w:hint="eastAsia"/>
        </w:rPr>
      </w:pPr>
      <w:r>
        <w:rPr>
          <w:rFonts w:hint="eastAsia"/>
        </w:rPr>
        <w:t xml:space="preserve"> </w:t>
      </w:r>
      <w:r>
        <w:rPr>
          <w:rFonts w:hint="eastAsia"/>
        </w:rPr>
        <w:t>≤</w:t>
      </w:r>
      <w:r>
        <w:rPr>
          <w:rFonts w:hint="eastAsia"/>
        </w:rPr>
        <w:t>115</w:t>
      </w:r>
    </w:p>
    <w:p w:rsidR="00364A41" w:rsidRDefault="00364A41" w:rsidP="00364A41">
      <w:r>
        <w:t xml:space="preserve"> DIN53241-1</w:t>
      </w:r>
    </w:p>
    <w:p w:rsidR="00364A41" w:rsidRDefault="00364A41" w:rsidP="00364A41">
      <w:r>
        <w:t xml:space="preserve"> </w:t>
      </w:r>
    </w:p>
    <w:p w:rsidR="00364A41" w:rsidRDefault="00364A41" w:rsidP="00364A41">
      <w:pPr>
        <w:rPr>
          <w:rFonts w:hint="eastAsia"/>
        </w:rPr>
      </w:pPr>
      <w:r>
        <w:rPr>
          <w:rFonts w:hint="eastAsia"/>
        </w:rPr>
        <w:t>磷含量</w:t>
      </w:r>
      <w:r>
        <w:rPr>
          <w:rFonts w:hint="eastAsia"/>
        </w:rPr>
        <w:t>/mg.kg-1</w:t>
      </w:r>
    </w:p>
    <w:p w:rsidR="00364A41" w:rsidRDefault="00364A41" w:rsidP="00364A41">
      <w:pPr>
        <w:rPr>
          <w:rFonts w:hint="eastAsia"/>
        </w:rPr>
      </w:pPr>
      <w:r>
        <w:rPr>
          <w:rFonts w:hint="eastAsia"/>
        </w:rPr>
        <w:t xml:space="preserve"> </w:t>
      </w:r>
      <w:r>
        <w:rPr>
          <w:rFonts w:hint="eastAsia"/>
        </w:rPr>
        <w:t>≤</w:t>
      </w:r>
      <w:r>
        <w:rPr>
          <w:rFonts w:hint="eastAsia"/>
        </w:rPr>
        <w:t>10</w:t>
      </w:r>
    </w:p>
    <w:p w:rsidR="00364A41" w:rsidRDefault="00364A41" w:rsidP="00364A41">
      <w:r>
        <w:t xml:space="preserve"> DIN51440-1</w:t>
      </w:r>
    </w:p>
    <w:p w:rsidR="00364A41" w:rsidRDefault="00364A41" w:rsidP="00364A41">
      <w:r>
        <w:t xml:space="preserve"> </w:t>
      </w:r>
    </w:p>
    <w:p w:rsidR="00364A41" w:rsidRDefault="00364A41" w:rsidP="00364A41">
      <w:pPr>
        <w:rPr>
          <w:rFonts w:hint="eastAsia"/>
        </w:rPr>
      </w:pPr>
      <w:r>
        <w:rPr>
          <w:rFonts w:hint="eastAsia"/>
        </w:rPr>
        <w:t>碱含量（</w:t>
      </w:r>
      <w:r>
        <w:rPr>
          <w:rFonts w:hint="eastAsia"/>
        </w:rPr>
        <w:t>Na+K</w:t>
      </w:r>
      <w:r>
        <w:rPr>
          <w:rFonts w:hint="eastAsia"/>
        </w:rPr>
        <w:t>）</w:t>
      </w:r>
      <w:r>
        <w:rPr>
          <w:rFonts w:hint="eastAsia"/>
        </w:rPr>
        <w:t>/mg.kg-1</w:t>
      </w:r>
    </w:p>
    <w:p w:rsidR="00364A41" w:rsidRDefault="00364A41" w:rsidP="00364A41">
      <w:pPr>
        <w:rPr>
          <w:rFonts w:hint="eastAsia"/>
        </w:rPr>
      </w:pPr>
      <w:r>
        <w:rPr>
          <w:rFonts w:hint="eastAsia"/>
        </w:rPr>
        <w:t xml:space="preserve"> </w:t>
      </w:r>
      <w:r>
        <w:rPr>
          <w:rFonts w:hint="eastAsia"/>
        </w:rPr>
        <w:t>≤</w:t>
      </w:r>
      <w:r>
        <w:rPr>
          <w:rFonts w:hint="eastAsia"/>
        </w:rPr>
        <w:t>5</w:t>
      </w:r>
    </w:p>
    <w:p w:rsidR="00364A41" w:rsidRDefault="00364A41" w:rsidP="00364A41">
      <w:pPr>
        <w:rPr>
          <w:rFonts w:hint="eastAsia"/>
        </w:rPr>
      </w:pPr>
      <w:r>
        <w:rPr>
          <w:rFonts w:hint="eastAsia"/>
        </w:rPr>
        <w:t xml:space="preserve"> </w:t>
      </w:r>
      <w:r>
        <w:rPr>
          <w:rFonts w:hint="eastAsia"/>
        </w:rPr>
        <w:t>依据</w:t>
      </w:r>
      <w:r>
        <w:rPr>
          <w:rFonts w:hint="eastAsia"/>
        </w:rPr>
        <w:t>DIN51797-3</w:t>
      </w:r>
      <w:r>
        <w:rPr>
          <w:rFonts w:hint="eastAsia"/>
        </w:rPr>
        <w:t>，增加钾</w:t>
      </w:r>
    </w:p>
    <w:p w:rsidR="00364A41" w:rsidRDefault="00364A41" w:rsidP="00364A41">
      <w:r>
        <w:t xml:space="preserve"> </w:t>
      </w:r>
    </w:p>
    <w:p w:rsidR="00364A41" w:rsidRDefault="00364A41" w:rsidP="00364A41"/>
    <w:p w:rsidR="00364A41" w:rsidRDefault="00364A41" w:rsidP="00364A41">
      <w:pPr>
        <w:rPr>
          <w:rFonts w:hint="eastAsia"/>
        </w:rPr>
      </w:pPr>
      <w:r>
        <w:rPr>
          <w:rFonts w:hint="eastAsia"/>
        </w:rPr>
        <w:t>表</w:t>
      </w:r>
      <w:r>
        <w:rPr>
          <w:rFonts w:hint="eastAsia"/>
        </w:rPr>
        <w:t xml:space="preserve">5 </w:t>
      </w:r>
      <w:r>
        <w:rPr>
          <w:rFonts w:hint="eastAsia"/>
        </w:rPr>
        <w:t>生物柴油和常规柴油的性能比较</w:t>
      </w:r>
    </w:p>
    <w:p w:rsidR="00364A41" w:rsidRDefault="00364A41" w:rsidP="00364A41"/>
    <w:p w:rsidR="00364A41" w:rsidRDefault="00364A41" w:rsidP="00364A41"/>
    <w:p w:rsidR="00364A41" w:rsidRDefault="00364A41" w:rsidP="00364A41">
      <w:pPr>
        <w:rPr>
          <w:rFonts w:hint="eastAsia"/>
        </w:rPr>
      </w:pPr>
      <w:r>
        <w:rPr>
          <w:rFonts w:hint="eastAsia"/>
        </w:rPr>
        <w:t>特性</w:t>
      </w:r>
      <w:r>
        <w:rPr>
          <w:rFonts w:hint="eastAsia"/>
        </w:rPr>
        <w:t xml:space="preserve"> </w:t>
      </w:r>
    </w:p>
    <w:p w:rsidR="00364A41" w:rsidRDefault="00364A41" w:rsidP="00364A41">
      <w:pPr>
        <w:rPr>
          <w:rFonts w:hint="eastAsia"/>
        </w:rPr>
      </w:pPr>
      <w:r>
        <w:rPr>
          <w:rFonts w:hint="eastAsia"/>
        </w:rPr>
        <w:t xml:space="preserve"> </w:t>
      </w:r>
      <w:r>
        <w:rPr>
          <w:rFonts w:hint="eastAsia"/>
        </w:rPr>
        <w:t>生物柴油</w:t>
      </w:r>
    </w:p>
    <w:p w:rsidR="00364A41" w:rsidRDefault="00364A41" w:rsidP="00364A41">
      <w:pPr>
        <w:rPr>
          <w:rFonts w:hint="eastAsia"/>
        </w:rPr>
      </w:pPr>
      <w:r>
        <w:rPr>
          <w:rFonts w:hint="eastAsia"/>
        </w:rPr>
        <w:t xml:space="preserve"> </w:t>
      </w:r>
      <w:r>
        <w:rPr>
          <w:rFonts w:hint="eastAsia"/>
        </w:rPr>
        <w:t>常规柴油</w:t>
      </w:r>
    </w:p>
    <w:p w:rsidR="00364A41" w:rsidRDefault="00364A41" w:rsidP="00364A41">
      <w:r>
        <w:t xml:space="preserve"> </w:t>
      </w:r>
    </w:p>
    <w:p w:rsidR="00364A41" w:rsidRDefault="00364A41" w:rsidP="00364A41">
      <w:pPr>
        <w:rPr>
          <w:rFonts w:hint="eastAsia"/>
        </w:rPr>
      </w:pPr>
      <w:r>
        <w:rPr>
          <w:rFonts w:hint="eastAsia"/>
        </w:rPr>
        <w:t>冷滤点（</w:t>
      </w:r>
      <w:r>
        <w:rPr>
          <w:rFonts w:hint="eastAsia"/>
        </w:rPr>
        <w:t>CFPP</w:t>
      </w:r>
      <w:r>
        <w:rPr>
          <w:rFonts w:hint="eastAsia"/>
        </w:rPr>
        <w:t>）</w:t>
      </w:r>
      <w:r>
        <w:rPr>
          <w:rFonts w:hint="eastAsia"/>
        </w:rPr>
        <w:t>/</w:t>
      </w:r>
      <w:r>
        <w:rPr>
          <w:rFonts w:hint="eastAsia"/>
        </w:rPr>
        <w:t>℃</w:t>
      </w:r>
    </w:p>
    <w:p w:rsidR="00364A41" w:rsidRDefault="00364A41" w:rsidP="00364A41">
      <w:r>
        <w:t xml:space="preserve">  </w:t>
      </w:r>
    </w:p>
    <w:p w:rsidR="00364A41" w:rsidRDefault="00364A41" w:rsidP="00364A41">
      <w:r>
        <w:t xml:space="preserve">  </w:t>
      </w:r>
    </w:p>
    <w:p w:rsidR="00364A41" w:rsidRDefault="00364A41" w:rsidP="00364A41">
      <w:r>
        <w:t xml:space="preserve"> </w:t>
      </w:r>
    </w:p>
    <w:p w:rsidR="00364A41" w:rsidRDefault="00364A41" w:rsidP="00364A41">
      <w:pPr>
        <w:rPr>
          <w:rFonts w:hint="eastAsia"/>
        </w:rPr>
      </w:pPr>
      <w:r>
        <w:rPr>
          <w:rFonts w:hint="eastAsia"/>
        </w:rPr>
        <w:t>夏季产品</w:t>
      </w:r>
    </w:p>
    <w:p w:rsidR="00364A41" w:rsidRDefault="00364A41" w:rsidP="00364A41">
      <w:r>
        <w:t xml:space="preserve"> -10</w:t>
      </w:r>
    </w:p>
    <w:p w:rsidR="00364A41" w:rsidRDefault="00364A41" w:rsidP="00364A41">
      <w:r>
        <w:t xml:space="preserve"> 0</w:t>
      </w:r>
    </w:p>
    <w:p w:rsidR="00364A41" w:rsidRDefault="00364A41" w:rsidP="00364A41">
      <w:r>
        <w:t xml:space="preserve"> </w:t>
      </w:r>
    </w:p>
    <w:p w:rsidR="00364A41" w:rsidRDefault="00364A41" w:rsidP="00364A41">
      <w:pPr>
        <w:rPr>
          <w:rFonts w:hint="eastAsia"/>
        </w:rPr>
      </w:pPr>
      <w:r>
        <w:rPr>
          <w:rFonts w:hint="eastAsia"/>
        </w:rPr>
        <w:lastRenderedPageBreak/>
        <w:t>冬季产品</w:t>
      </w:r>
    </w:p>
    <w:p w:rsidR="00364A41" w:rsidRDefault="00364A41" w:rsidP="00364A41">
      <w:r>
        <w:t xml:space="preserve"> -20</w:t>
      </w:r>
    </w:p>
    <w:p w:rsidR="00364A41" w:rsidRDefault="00364A41" w:rsidP="00364A41">
      <w:r>
        <w:t xml:space="preserve"> -20</w:t>
      </w:r>
    </w:p>
    <w:p w:rsidR="00364A41" w:rsidRDefault="00364A41" w:rsidP="00364A41">
      <w:r>
        <w:t xml:space="preserve"> </w:t>
      </w:r>
    </w:p>
    <w:p w:rsidR="00364A41" w:rsidRDefault="00364A41" w:rsidP="00364A41">
      <w:pPr>
        <w:rPr>
          <w:rFonts w:hint="eastAsia"/>
        </w:rPr>
      </w:pPr>
      <w:r>
        <w:rPr>
          <w:rFonts w:hint="eastAsia"/>
        </w:rPr>
        <w:t>20</w:t>
      </w:r>
      <w:r>
        <w:rPr>
          <w:rFonts w:hint="eastAsia"/>
        </w:rPr>
        <w:t>℃的密度</w:t>
      </w:r>
      <w:r>
        <w:rPr>
          <w:rFonts w:hint="eastAsia"/>
        </w:rPr>
        <w:t>/g.mL-1</w:t>
      </w:r>
    </w:p>
    <w:p w:rsidR="00364A41" w:rsidRDefault="00364A41" w:rsidP="00364A41">
      <w:r>
        <w:t xml:space="preserve"> 0.88</w:t>
      </w:r>
    </w:p>
    <w:p w:rsidR="00364A41" w:rsidRDefault="00364A41" w:rsidP="00364A41">
      <w:r>
        <w:t xml:space="preserve"> 0.83</w:t>
      </w:r>
    </w:p>
    <w:p w:rsidR="00364A41" w:rsidRDefault="00364A41" w:rsidP="00364A41">
      <w:r>
        <w:t xml:space="preserve"> </w:t>
      </w:r>
    </w:p>
    <w:p w:rsidR="00364A41" w:rsidRDefault="00364A41" w:rsidP="00364A41">
      <w:pPr>
        <w:rPr>
          <w:rFonts w:hint="eastAsia"/>
        </w:rPr>
      </w:pPr>
      <w:r>
        <w:rPr>
          <w:rFonts w:hint="eastAsia"/>
        </w:rPr>
        <w:t>40</w:t>
      </w:r>
      <w:r>
        <w:rPr>
          <w:rFonts w:hint="eastAsia"/>
        </w:rPr>
        <w:t>℃动力粘度</w:t>
      </w:r>
      <w:r>
        <w:rPr>
          <w:rFonts w:hint="eastAsia"/>
        </w:rPr>
        <w:t>/mm2.s-1</w:t>
      </w:r>
    </w:p>
    <w:p w:rsidR="00364A41" w:rsidRDefault="00364A41" w:rsidP="00364A41">
      <w:r>
        <w:t xml:space="preserve"> 4~6</w:t>
      </w:r>
    </w:p>
    <w:p w:rsidR="00364A41" w:rsidRDefault="00364A41" w:rsidP="00364A41">
      <w:r>
        <w:t xml:space="preserve"> 2~4</w:t>
      </w:r>
    </w:p>
    <w:p w:rsidR="00364A41" w:rsidRDefault="00364A41" w:rsidP="00364A41">
      <w:r>
        <w:t xml:space="preserve"> </w:t>
      </w:r>
    </w:p>
    <w:p w:rsidR="00364A41" w:rsidRDefault="00364A41" w:rsidP="00364A41">
      <w:pPr>
        <w:rPr>
          <w:rFonts w:hint="eastAsia"/>
        </w:rPr>
      </w:pPr>
      <w:r>
        <w:rPr>
          <w:rFonts w:hint="eastAsia"/>
        </w:rPr>
        <w:t>闭口闪点</w:t>
      </w:r>
      <w:r>
        <w:rPr>
          <w:rFonts w:hint="eastAsia"/>
        </w:rPr>
        <w:t>/</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100</w:t>
      </w:r>
    </w:p>
    <w:p w:rsidR="00364A41" w:rsidRDefault="00364A41" w:rsidP="00364A41">
      <w:r>
        <w:t xml:space="preserve"> 60</w:t>
      </w:r>
    </w:p>
    <w:p w:rsidR="00364A41" w:rsidRDefault="00364A41" w:rsidP="00364A41">
      <w:r>
        <w:t xml:space="preserve"> </w:t>
      </w:r>
    </w:p>
    <w:p w:rsidR="00364A41" w:rsidRDefault="00364A41" w:rsidP="00364A41">
      <w:pPr>
        <w:rPr>
          <w:rFonts w:hint="eastAsia"/>
        </w:rPr>
      </w:pPr>
      <w:r>
        <w:rPr>
          <w:rFonts w:hint="eastAsia"/>
        </w:rPr>
        <w:t>十六烷值</w:t>
      </w:r>
    </w:p>
    <w:p w:rsidR="00364A41" w:rsidRDefault="00364A41" w:rsidP="00364A41">
      <w:pPr>
        <w:rPr>
          <w:rFonts w:hint="eastAsia"/>
        </w:rPr>
      </w:pPr>
      <w:r>
        <w:rPr>
          <w:rFonts w:hint="eastAsia"/>
        </w:rPr>
        <w:t xml:space="preserve"> </w:t>
      </w:r>
      <w:r>
        <w:rPr>
          <w:rFonts w:hint="eastAsia"/>
        </w:rPr>
        <w:t>≥</w:t>
      </w:r>
      <w:r>
        <w:rPr>
          <w:rFonts w:hint="eastAsia"/>
        </w:rPr>
        <w:t>56</w:t>
      </w:r>
    </w:p>
    <w:p w:rsidR="00364A41" w:rsidRDefault="00364A41" w:rsidP="00364A41">
      <w:pPr>
        <w:rPr>
          <w:rFonts w:hint="eastAsia"/>
        </w:rPr>
      </w:pPr>
      <w:r>
        <w:rPr>
          <w:rFonts w:hint="eastAsia"/>
        </w:rPr>
        <w:t xml:space="preserve"> </w:t>
      </w:r>
      <w:r>
        <w:rPr>
          <w:rFonts w:hint="eastAsia"/>
        </w:rPr>
        <w:t>≥</w:t>
      </w:r>
      <w:r>
        <w:rPr>
          <w:rFonts w:hint="eastAsia"/>
        </w:rPr>
        <w:t>49</w:t>
      </w:r>
    </w:p>
    <w:p w:rsidR="00364A41" w:rsidRDefault="00364A41" w:rsidP="00364A41">
      <w:r>
        <w:t xml:space="preserve"> </w:t>
      </w:r>
    </w:p>
    <w:p w:rsidR="00364A41" w:rsidRDefault="00364A41" w:rsidP="00364A41">
      <w:pPr>
        <w:rPr>
          <w:rFonts w:hint="eastAsia"/>
        </w:rPr>
      </w:pPr>
      <w:r>
        <w:rPr>
          <w:rFonts w:hint="eastAsia"/>
        </w:rPr>
        <w:t>热值</w:t>
      </w:r>
      <w:r>
        <w:rPr>
          <w:rFonts w:hint="eastAsia"/>
        </w:rPr>
        <w:t>/MJ.L-1</w:t>
      </w:r>
    </w:p>
    <w:p w:rsidR="00364A41" w:rsidRDefault="00364A41" w:rsidP="00364A41">
      <w:r>
        <w:t xml:space="preserve"> 32</w:t>
      </w:r>
    </w:p>
    <w:p w:rsidR="00364A41" w:rsidRDefault="00364A41" w:rsidP="00364A41">
      <w:r>
        <w:t xml:space="preserve"> 35</w:t>
      </w:r>
    </w:p>
    <w:p w:rsidR="00364A41" w:rsidRDefault="00364A41" w:rsidP="00364A41">
      <w:r>
        <w:t xml:space="preserve"> </w:t>
      </w:r>
    </w:p>
    <w:p w:rsidR="00364A41" w:rsidRDefault="00364A41" w:rsidP="00364A41">
      <w:pPr>
        <w:rPr>
          <w:rFonts w:hint="eastAsia"/>
        </w:rPr>
      </w:pPr>
      <w:r>
        <w:rPr>
          <w:rFonts w:hint="eastAsia"/>
        </w:rPr>
        <w:t>燃烧功效（柴油</w:t>
      </w:r>
      <w:r>
        <w:rPr>
          <w:rFonts w:hint="eastAsia"/>
        </w:rPr>
        <w:t>=100%</w:t>
      </w:r>
      <w:r>
        <w:rPr>
          <w:rFonts w:hint="eastAsia"/>
        </w:rPr>
        <w:t>），</w:t>
      </w:r>
      <w:r>
        <w:rPr>
          <w:rFonts w:hint="eastAsia"/>
        </w:rPr>
        <w:t>%</w:t>
      </w:r>
    </w:p>
    <w:p w:rsidR="00364A41" w:rsidRDefault="00364A41" w:rsidP="00364A41">
      <w:r>
        <w:t xml:space="preserve"> 104</w:t>
      </w:r>
    </w:p>
    <w:p w:rsidR="00364A41" w:rsidRDefault="00364A41" w:rsidP="00364A41">
      <w:r>
        <w:t xml:space="preserve"> 100</w:t>
      </w:r>
    </w:p>
    <w:p w:rsidR="00364A41" w:rsidRDefault="00364A41" w:rsidP="00364A41">
      <w:r>
        <w:t xml:space="preserve"> </w:t>
      </w:r>
    </w:p>
    <w:p w:rsidR="00364A41" w:rsidRDefault="00364A41" w:rsidP="00364A41">
      <w:pPr>
        <w:rPr>
          <w:rFonts w:hint="eastAsia"/>
        </w:rPr>
      </w:pPr>
      <w:r>
        <w:rPr>
          <w:rFonts w:hint="eastAsia"/>
        </w:rPr>
        <w:t>硫含量（质量分数），</w:t>
      </w:r>
      <w:r>
        <w:rPr>
          <w:rFonts w:hint="eastAsia"/>
        </w:rPr>
        <w:t>%</w:t>
      </w:r>
    </w:p>
    <w:p w:rsidR="00364A41" w:rsidRDefault="00364A41" w:rsidP="00364A41">
      <w:pPr>
        <w:rPr>
          <w:rFonts w:hint="eastAsia"/>
        </w:rPr>
      </w:pPr>
      <w:r>
        <w:rPr>
          <w:rFonts w:hint="eastAsia"/>
        </w:rPr>
        <w:t xml:space="preserve"> </w:t>
      </w:r>
      <w:r>
        <w:rPr>
          <w:rFonts w:hint="eastAsia"/>
        </w:rPr>
        <w:t>＜</w:t>
      </w:r>
      <w:r>
        <w:rPr>
          <w:rFonts w:hint="eastAsia"/>
        </w:rPr>
        <w:t>0.001</w:t>
      </w:r>
    </w:p>
    <w:p w:rsidR="00364A41" w:rsidRDefault="00364A41" w:rsidP="00364A41">
      <w:pPr>
        <w:rPr>
          <w:rFonts w:hint="eastAsia"/>
        </w:rPr>
      </w:pPr>
      <w:r>
        <w:rPr>
          <w:rFonts w:hint="eastAsia"/>
        </w:rPr>
        <w:t xml:space="preserve"> </w:t>
      </w:r>
      <w:r>
        <w:rPr>
          <w:rFonts w:hint="eastAsia"/>
        </w:rPr>
        <w:t>＜</w:t>
      </w:r>
      <w:r>
        <w:rPr>
          <w:rFonts w:hint="eastAsia"/>
        </w:rPr>
        <w:t>0.2</w:t>
      </w:r>
    </w:p>
    <w:p w:rsidR="00364A41" w:rsidRDefault="00364A41" w:rsidP="00364A41">
      <w:r>
        <w:t xml:space="preserve"> </w:t>
      </w:r>
    </w:p>
    <w:p w:rsidR="00364A41" w:rsidRDefault="00364A41" w:rsidP="00364A41">
      <w:pPr>
        <w:rPr>
          <w:rFonts w:hint="eastAsia"/>
        </w:rPr>
      </w:pPr>
      <w:r>
        <w:rPr>
          <w:rFonts w:hint="eastAsia"/>
        </w:rPr>
        <w:t>氧含量（体积分数），</w:t>
      </w:r>
      <w:r>
        <w:rPr>
          <w:rFonts w:hint="eastAsia"/>
        </w:rPr>
        <w:t>%</w:t>
      </w:r>
    </w:p>
    <w:p w:rsidR="00364A41" w:rsidRDefault="00364A41" w:rsidP="00364A41">
      <w:r>
        <w:t xml:space="preserve"> 10</w:t>
      </w:r>
    </w:p>
    <w:p w:rsidR="00364A41" w:rsidRDefault="00364A41" w:rsidP="00364A41">
      <w:r>
        <w:t xml:space="preserve"> 0</w:t>
      </w:r>
    </w:p>
    <w:p w:rsidR="00364A41" w:rsidRDefault="00364A41" w:rsidP="00364A41">
      <w:r>
        <w:t xml:space="preserve"> </w:t>
      </w:r>
    </w:p>
    <w:p w:rsidR="00364A41" w:rsidRDefault="00364A41" w:rsidP="00364A41">
      <w:pPr>
        <w:rPr>
          <w:rFonts w:hint="eastAsia"/>
        </w:rPr>
      </w:pPr>
      <w:r>
        <w:rPr>
          <w:rFonts w:hint="eastAsia"/>
        </w:rPr>
        <w:t>燃烧</w:t>
      </w:r>
      <w:r>
        <w:rPr>
          <w:rFonts w:hint="eastAsia"/>
        </w:rPr>
        <w:t>1kg</w:t>
      </w:r>
      <w:r>
        <w:rPr>
          <w:rFonts w:hint="eastAsia"/>
        </w:rPr>
        <w:t>燃料按化学计算法的最小空气耗量</w:t>
      </w:r>
      <w:r>
        <w:rPr>
          <w:rFonts w:hint="eastAsia"/>
        </w:rPr>
        <w:t>/kg</w:t>
      </w:r>
    </w:p>
    <w:p w:rsidR="00364A41" w:rsidRDefault="00364A41" w:rsidP="00364A41">
      <w:r>
        <w:t xml:space="preserve"> 12.5</w:t>
      </w:r>
    </w:p>
    <w:p w:rsidR="00364A41" w:rsidRDefault="00364A41" w:rsidP="00364A41">
      <w:r>
        <w:t xml:space="preserve"> 14.5</w:t>
      </w:r>
    </w:p>
    <w:p w:rsidR="00364A41" w:rsidRDefault="00364A41" w:rsidP="00364A41">
      <w:r>
        <w:t xml:space="preserve"> </w:t>
      </w:r>
    </w:p>
    <w:p w:rsidR="00364A41" w:rsidRDefault="00364A41" w:rsidP="00364A41">
      <w:pPr>
        <w:rPr>
          <w:rFonts w:hint="eastAsia"/>
        </w:rPr>
      </w:pPr>
      <w:r>
        <w:rPr>
          <w:rFonts w:hint="eastAsia"/>
        </w:rPr>
        <w:t>水危害等级</w:t>
      </w:r>
    </w:p>
    <w:p w:rsidR="00364A41" w:rsidRDefault="00364A41" w:rsidP="00364A41">
      <w:r>
        <w:t xml:space="preserve"> 1</w:t>
      </w:r>
    </w:p>
    <w:p w:rsidR="00364A41" w:rsidRDefault="00364A41" w:rsidP="00364A41">
      <w:r>
        <w:t xml:space="preserve"> 2</w:t>
      </w:r>
    </w:p>
    <w:p w:rsidR="00364A41" w:rsidRDefault="00364A41" w:rsidP="00364A41">
      <w:r>
        <w:t xml:space="preserve"> </w:t>
      </w:r>
    </w:p>
    <w:p w:rsidR="00364A41" w:rsidRDefault="00364A41" w:rsidP="00364A41"/>
    <w:p w:rsidR="00364A41" w:rsidRDefault="00364A41" w:rsidP="00364A41">
      <w:pPr>
        <w:rPr>
          <w:rFonts w:hint="eastAsia"/>
        </w:rPr>
      </w:pPr>
      <w:r>
        <w:rPr>
          <w:rFonts w:hint="eastAsia"/>
        </w:rPr>
        <w:t xml:space="preserve">　　在美国，生物柴油的产量由</w:t>
      </w:r>
      <w:r>
        <w:rPr>
          <w:rFonts w:hint="eastAsia"/>
        </w:rPr>
        <w:t>1999</w:t>
      </w:r>
      <w:r>
        <w:rPr>
          <w:rFonts w:hint="eastAsia"/>
        </w:rPr>
        <w:t>年的</w:t>
      </w:r>
      <w:r>
        <w:rPr>
          <w:rFonts w:hint="eastAsia"/>
        </w:rPr>
        <w:t>1892.5m3</w:t>
      </w:r>
      <w:r>
        <w:rPr>
          <w:rFonts w:hint="eastAsia"/>
        </w:rPr>
        <w:t>猛增到</w:t>
      </w:r>
      <w:r>
        <w:rPr>
          <w:rFonts w:hint="eastAsia"/>
        </w:rPr>
        <w:t>2000</w:t>
      </w:r>
      <w:r>
        <w:rPr>
          <w:rFonts w:hint="eastAsia"/>
        </w:rPr>
        <w:t>年的</w:t>
      </w:r>
      <w:r>
        <w:rPr>
          <w:rFonts w:hint="eastAsia"/>
        </w:rPr>
        <w:t>18925m3</w:t>
      </w:r>
      <w:r>
        <w:rPr>
          <w:rFonts w:hint="eastAsia"/>
        </w:rPr>
        <w:t>。目前已有纯态形式的生物柴油燃料和混合生物柴油燃料，在汽车上实际使用超过</w:t>
      </w:r>
      <w:r>
        <w:rPr>
          <w:rFonts w:hint="eastAsia"/>
        </w:rPr>
        <w:t>1.6</w:t>
      </w:r>
      <w:r>
        <w:rPr>
          <w:rFonts w:hint="eastAsia"/>
        </w:rPr>
        <w:t>×</w:t>
      </w:r>
      <w:r>
        <w:rPr>
          <w:rFonts w:hint="eastAsia"/>
        </w:rPr>
        <w:t>107km</w:t>
      </w:r>
      <w:r>
        <w:rPr>
          <w:rFonts w:hint="eastAsia"/>
        </w:rPr>
        <w:t>的实验基础。纯态形式的生物柴油又称为净生物柴油，已经被美国能源政策法正式列为一种汽车替代燃料。依据原料和生产商的不同，目前美国净生物柴油的价格不及</w:t>
      </w:r>
      <w:r>
        <w:rPr>
          <w:rFonts w:hint="eastAsia"/>
        </w:rPr>
        <w:t>0.515~0.793</w:t>
      </w:r>
      <w:r>
        <w:rPr>
          <w:rFonts w:hint="eastAsia"/>
        </w:rPr>
        <w:t>美元</w:t>
      </w:r>
      <w:r>
        <w:rPr>
          <w:rFonts w:hint="eastAsia"/>
        </w:rPr>
        <w:t>/L</w:t>
      </w:r>
      <w:r>
        <w:rPr>
          <w:rFonts w:hint="eastAsia"/>
        </w:rPr>
        <w:t>；含</w:t>
      </w:r>
      <w:r>
        <w:rPr>
          <w:rFonts w:hint="eastAsia"/>
        </w:rPr>
        <w:t>80%</w:t>
      </w:r>
      <w:r>
        <w:rPr>
          <w:rFonts w:hint="eastAsia"/>
        </w:rPr>
        <w:t>生物柴油成分的混合生物柴油的市场价格，每升比传统柴油要贵</w:t>
      </w:r>
      <w:r>
        <w:rPr>
          <w:rFonts w:hint="eastAsia"/>
        </w:rPr>
        <w:t>7.93~10.57</w:t>
      </w:r>
      <w:r>
        <w:rPr>
          <w:rFonts w:hint="eastAsia"/>
        </w:rPr>
        <w:t>美分。</w:t>
      </w:r>
    </w:p>
    <w:p w:rsidR="00364A41" w:rsidRDefault="00364A41" w:rsidP="00364A41">
      <w:pPr>
        <w:rPr>
          <w:rFonts w:hint="eastAsia"/>
        </w:rPr>
      </w:pPr>
      <w:r>
        <w:rPr>
          <w:rFonts w:hint="eastAsia"/>
        </w:rPr>
        <w:t xml:space="preserve">    </w:t>
      </w:r>
      <w:r>
        <w:rPr>
          <w:rFonts w:hint="eastAsia"/>
        </w:rPr>
        <w:t>日本</w:t>
      </w:r>
      <w:r>
        <w:rPr>
          <w:rFonts w:hint="eastAsia"/>
        </w:rPr>
        <w:t>1995</w:t>
      </w:r>
      <w:r>
        <w:rPr>
          <w:rFonts w:hint="eastAsia"/>
        </w:rPr>
        <w:t>年开始研究生物柴油，在</w:t>
      </w:r>
      <w:r>
        <w:rPr>
          <w:rFonts w:hint="eastAsia"/>
        </w:rPr>
        <w:t>1999</w:t>
      </w:r>
      <w:r>
        <w:rPr>
          <w:rFonts w:hint="eastAsia"/>
        </w:rPr>
        <w:t>年建立了</w:t>
      </w:r>
      <w:r>
        <w:rPr>
          <w:rFonts w:hint="eastAsia"/>
        </w:rPr>
        <w:t>259L/d</w:t>
      </w:r>
      <w:r>
        <w:rPr>
          <w:rFonts w:hint="eastAsia"/>
        </w:rPr>
        <w:t>用煎炸油为原料生产生物柴油的工业化实验装置，该装置可降低原料成本。目前日本生物柴油年产量可达</w:t>
      </w:r>
      <w:r>
        <w:rPr>
          <w:rFonts w:hint="eastAsia"/>
        </w:rPr>
        <w:t>400kt</w:t>
      </w:r>
      <w:r>
        <w:rPr>
          <w:rFonts w:hint="eastAsia"/>
        </w:rPr>
        <w:t>。</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3.</w:t>
      </w:r>
      <w:r>
        <w:rPr>
          <w:rFonts w:hint="eastAsia"/>
        </w:rPr>
        <w:t>正在开发／待开发产品简介</w:t>
      </w:r>
      <w:r>
        <w:rPr>
          <w:rFonts w:hint="eastAsia"/>
        </w:rPr>
        <w:t xml:space="preserve"> </w:t>
      </w:r>
    </w:p>
    <w:p w:rsidR="00364A41" w:rsidRDefault="00364A41" w:rsidP="00364A41"/>
    <w:p w:rsidR="00364A41" w:rsidRDefault="00364A41" w:rsidP="00364A41">
      <w:pPr>
        <w:rPr>
          <w:rFonts w:hint="eastAsia"/>
        </w:rPr>
      </w:pPr>
      <w:r>
        <w:rPr>
          <w:rFonts w:hint="eastAsia"/>
        </w:rPr>
        <w:t>我们已经在珠海建立合作生产基地，可供产量</w:t>
      </w:r>
      <w:r>
        <w:rPr>
          <w:rFonts w:hint="eastAsia"/>
        </w:rPr>
        <w:t>4000</w:t>
      </w:r>
      <w:r>
        <w:rPr>
          <w:rFonts w:hint="eastAsia"/>
        </w:rPr>
        <w:t>吨</w:t>
      </w:r>
      <w:r>
        <w:rPr>
          <w:rFonts w:hint="eastAsia"/>
        </w:rPr>
        <w:t>/</w:t>
      </w:r>
      <w:r>
        <w:rPr>
          <w:rFonts w:hint="eastAsia"/>
        </w:rPr>
        <w:t>月。</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4.</w:t>
      </w:r>
      <w:r>
        <w:rPr>
          <w:rFonts w:hint="eastAsia"/>
        </w:rPr>
        <w:t>研发计划及时间表</w:t>
      </w:r>
      <w:r>
        <w:rPr>
          <w:rFonts w:hint="eastAsia"/>
        </w:rPr>
        <w:t xml:space="preserve"> </w:t>
      </w:r>
    </w:p>
    <w:p w:rsidR="00364A41" w:rsidRDefault="00364A41" w:rsidP="00364A41"/>
    <w:p w:rsidR="00364A41" w:rsidRDefault="00364A41" w:rsidP="00364A41">
      <w:pPr>
        <w:rPr>
          <w:rFonts w:hint="eastAsia"/>
        </w:rPr>
      </w:pPr>
      <w:r>
        <w:rPr>
          <w:rFonts w:hint="eastAsia"/>
        </w:rPr>
        <w:t>目前阶段没有研发计划。因为该项目的产品已在美国、欧盟、英国成为普通加油站的销售品种，得到了技术标准。我们按照国际标准执行即可。与我公司合作的香港合伙人，也在香港市场取的了成功。所以，我们将侧重于市场营运和生物柴油的销售，逐步推广，形成市场，再把市场网络建立起来。</w:t>
      </w:r>
    </w:p>
    <w:p w:rsidR="00364A41" w:rsidRDefault="00364A41">
      <w:pPr>
        <w:rPr>
          <w:rFonts w:hint="eastAsia"/>
        </w:rPr>
      </w:pPr>
    </w:p>
    <w:p w:rsidR="00364A41" w:rsidRDefault="00364A41" w:rsidP="00364A41">
      <w:pPr>
        <w:rPr>
          <w:rFonts w:hint="eastAsia"/>
        </w:rPr>
      </w:pPr>
      <w:r>
        <w:rPr>
          <w:rFonts w:hint="eastAsia"/>
        </w:rPr>
        <w:t>5.</w:t>
      </w:r>
      <w:r>
        <w:rPr>
          <w:rFonts w:hint="eastAsia"/>
        </w:rPr>
        <w:t>知识产权策略</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我们计划申请将我们的生物燃料的配方、制作工艺等专有技术，向国家有关部门申请保护。届时，我们将请专业公司代理办理相关手续。</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6.</w:t>
      </w:r>
      <w:r>
        <w:rPr>
          <w:rFonts w:hint="eastAsia"/>
        </w:rPr>
        <w:t>无形资产（商标／知识产权／专利等）</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我们计划申请“宝龙”字号的知识产权保护，用宝光的图案做为品牌，也一并申请保护。届时，我们将请专业公司代理办理相关手续。</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一、产品生产</w:t>
      </w:r>
      <w:r>
        <w:rPr>
          <w:rFonts w:hint="eastAsia"/>
        </w:rPr>
        <w:t xml:space="preserve"> </w:t>
      </w:r>
    </w:p>
    <w:p w:rsidR="00364A41" w:rsidRDefault="00364A41" w:rsidP="00364A41"/>
    <w:p w:rsidR="00364A41" w:rsidRDefault="00364A41" w:rsidP="00364A41">
      <w:r>
        <w:lastRenderedPageBreak/>
        <w:t xml:space="preserve"> </w:t>
      </w:r>
    </w:p>
    <w:p w:rsidR="00364A41" w:rsidRDefault="00364A41" w:rsidP="00364A41"/>
    <w:p w:rsidR="00364A41" w:rsidRDefault="00364A41" w:rsidP="00364A41">
      <w:pPr>
        <w:rPr>
          <w:rFonts w:hint="eastAsia"/>
        </w:rPr>
      </w:pPr>
      <w:r>
        <w:rPr>
          <w:rFonts w:hint="eastAsia"/>
        </w:rPr>
        <w:t>1</w:t>
      </w:r>
      <w:r>
        <w:rPr>
          <w:rFonts w:hint="eastAsia"/>
        </w:rPr>
        <w:t>、资源及原材料供应</w:t>
      </w:r>
    </w:p>
    <w:p w:rsidR="00364A41" w:rsidRDefault="00364A41" w:rsidP="00364A41"/>
    <w:p w:rsidR="00364A41" w:rsidRDefault="00364A41" w:rsidP="00364A41">
      <w:pPr>
        <w:rPr>
          <w:rFonts w:hint="eastAsia"/>
        </w:rPr>
      </w:pPr>
      <w:r>
        <w:rPr>
          <w:rFonts w:hint="eastAsia"/>
        </w:rPr>
        <w:t>国内也已研制成功利用菜籽油、大豆油、米糠油脚料、工业猪油、牛油及野生植物小桐籽油等作原料，经预酯化、再酯化射干难产生物柴油的工艺。高品质的原料是生产高品质生物柴油和取得高收率的基本保证。由于双低菜籽油生产的生物柴油含硫量低，从而使该菜籽油生物柴油具有好的排放标准，因此目前在欧洲普遍栽种双低菜籽。就目前而言，每公顷土地可生产约</w:t>
      </w:r>
      <w:r>
        <w:rPr>
          <w:rFonts w:hint="eastAsia"/>
        </w:rPr>
        <w:t>30 t</w:t>
      </w:r>
      <w:r>
        <w:rPr>
          <w:rFonts w:hint="eastAsia"/>
        </w:rPr>
        <w:t>菜籽（含油量约</w:t>
      </w:r>
      <w:r>
        <w:rPr>
          <w:rFonts w:hint="eastAsia"/>
        </w:rPr>
        <w:t>40%</w:t>
      </w:r>
      <w:r>
        <w:rPr>
          <w:rFonts w:hint="eastAsia"/>
        </w:rPr>
        <w:t>）。我国有很多地区油菜籽种植面积很大，在加工传统的食用油的同时不失时机地开发生产生物柴油燃料是油菜籽利用的一个重要方向。另外，研究发现棉籽油与双低菜籽油的脂肪酸组成相似，因此在我国采用棉籽油作为生物柴油的原料还是可行的。当然，此时的棉籽油生物柴油标准需要按照中国的实际作相应的调整。</w:t>
      </w:r>
    </w:p>
    <w:p w:rsidR="00364A41" w:rsidRDefault="00364A41" w:rsidP="00364A41"/>
    <w:p w:rsidR="00364A41" w:rsidRDefault="00364A41" w:rsidP="00364A41">
      <w:pPr>
        <w:rPr>
          <w:rFonts w:hint="eastAsia"/>
        </w:rPr>
      </w:pPr>
      <w:r>
        <w:rPr>
          <w:rFonts w:hint="eastAsia"/>
        </w:rPr>
        <w:t xml:space="preserve">    1t</w:t>
      </w:r>
      <w:r>
        <w:rPr>
          <w:rFonts w:hint="eastAsia"/>
        </w:rPr>
        <w:t>油菜籽可制取约</w:t>
      </w:r>
      <w:r>
        <w:rPr>
          <w:rFonts w:hint="eastAsia"/>
        </w:rPr>
        <w:t>160 kg</w:t>
      </w:r>
      <w:r>
        <w:rPr>
          <w:rFonts w:hint="eastAsia"/>
        </w:rPr>
        <w:t>生物柴油，同时可副产</w:t>
      </w:r>
      <w:r>
        <w:rPr>
          <w:rFonts w:hint="eastAsia"/>
        </w:rPr>
        <w:t>16 kg</w:t>
      </w:r>
      <w:r>
        <w:rPr>
          <w:rFonts w:hint="eastAsia"/>
        </w:rPr>
        <w:t>甘油。而纯度高达</w:t>
      </w:r>
      <w:r>
        <w:rPr>
          <w:rFonts w:hint="eastAsia"/>
        </w:rPr>
        <w:t>99.7%</w:t>
      </w:r>
      <w:r>
        <w:rPr>
          <w:rFonts w:hint="eastAsia"/>
        </w:rPr>
        <w:t>的特级甘油价格为</w:t>
      </w:r>
      <w:r>
        <w:rPr>
          <w:rFonts w:hint="eastAsia"/>
        </w:rPr>
        <w:t>2 000</w:t>
      </w:r>
      <w:r>
        <w:rPr>
          <w:rFonts w:hint="eastAsia"/>
        </w:rPr>
        <w:t>美元</w:t>
      </w:r>
      <w:r>
        <w:rPr>
          <w:rFonts w:hint="eastAsia"/>
        </w:rPr>
        <w:t>/t</w:t>
      </w:r>
      <w:r>
        <w:rPr>
          <w:rFonts w:hint="eastAsia"/>
        </w:rPr>
        <w:t>。因此，制取生物柴油与精致甘油工艺联产，将能取得较为理想的经济效益。若能建年产</w:t>
      </w:r>
      <w:r>
        <w:rPr>
          <w:rFonts w:hint="eastAsia"/>
        </w:rPr>
        <w:t>100 kt</w:t>
      </w:r>
      <w:r>
        <w:rPr>
          <w:rFonts w:hint="eastAsia"/>
        </w:rPr>
        <w:t>具有一定工业化生产规模的生物柴油装置，其经济效益更为可观。近几年来，生物柴油燃料已被越来越多的重视，在美国和欧洲已开始建立商品化生产，市场很有吸引力，原料也不会存在问题，因此，有很多大公司纷纷开拓这一业务，期望在开始时就能占领市场。南斯拉夫在五、六年前已研制成功这项技术且已生产，后因经济困难而停产，测试数据表明，南斯拉夫的技术水平同德国、意大利等国的相同，可探讨与南斯拉夫合作帮助我国发展这一技术。</w:t>
      </w:r>
    </w:p>
    <w:p w:rsidR="00364A41" w:rsidRDefault="00364A41" w:rsidP="00364A41"/>
    <w:p w:rsidR="00364A41" w:rsidRDefault="00364A41" w:rsidP="00364A41">
      <w:pPr>
        <w:rPr>
          <w:rFonts w:hint="eastAsia"/>
        </w:rPr>
      </w:pPr>
      <w:r>
        <w:rPr>
          <w:rFonts w:hint="eastAsia"/>
        </w:rPr>
        <w:t>据报道，目前在江苏无锡，来自饭店部门的废油量约在</w:t>
      </w:r>
      <w:r>
        <w:rPr>
          <w:rFonts w:hint="eastAsia"/>
        </w:rPr>
        <w:t>20000</w:t>
      </w:r>
      <w:r>
        <w:rPr>
          <w:rFonts w:hint="eastAsia"/>
        </w:rPr>
        <w:t>吨，来自于油脂加工厂的废油量约在</w:t>
      </w:r>
      <w:r>
        <w:rPr>
          <w:rFonts w:hint="eastAsia"/>
        </w:rPr>
        <w:t>100000</w:t>
      </w:r>
      <w:r>
        <w:rPr>
          <w:rFonts w:hint="eastAsia"/>
        </w:rPr>
        <w:t>吨。饭店部门的废油，我们主要通过政府相关部门发文，环保部门，城管部门执行，统一回收、管理废油。对于收购的废油，需要检测其酸价等指标，去除其中的水杂。</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2</w:t>
      </w:r>
      <w:r>
        <w:rPr>
          <w:rFonts w:hint="eastAsia"/>
        </w:rPr>
        <w:t>、现有生产条件和生产能力</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目前生物柴油主要是用化学法生产，即用动物和植物油脂与甲醇或乙醇等低碳醇在酸或者碱性催化剂和高温</w:t>
      </w:r>
      <w:r>
        <w:rPr>
          <w:rFonts w:hint="eastAsia"/>
        </w:rPr>
        <w:t>(230</w:t>
      </w:r>
      <w:r>
        <w:rPr>
          <w:rFonts w:hint="eastAsia"/>
        </w:rPr>
        <w:t>～</w:t>
      </w:r>
      <w:r>
        <w:rPr>
          <w:rFonts w:hint="eastAsia"/>
        </w:rPr>
        <w:t>250</w:t>
      </w:r>
      <w:r>
        <w:rPr>
          <w:rFonts w:hint="eastAsia"/>
        </w:rPr>
        <w:t>℃</w:t>
      </w:r>
      <w:r>
        <w:rPr>
          <w:rFonts w:hint="eastAsia"/>
        </w:rPr>
        <w:t>)</w:t>
      </w:r>
      <w:r>
        <w:rPr>
          <w:rFonts w:hint="eastAsia"/>
        </w:rPr>
        <w:t>下进行转酯化反应，生成相应的脂肪酸甲酯或乙酯，再经洗涤干燥即得生物柴油。甲醇或乙醇在生产过程中可循环使用，生产设备与一般制油设备相同，生产过程中可产生</w:t>
      </w:r>
      <w:r>
        <w:rPr>
          <w:rFonts w:hint="eastAsia"/>
        </w:rPr>
        <w:t>10%</w:t>
      </w:r>
      <w:r>
        <w:rPr>
          <w:rFonts w:hint="eastAsia"/>
        </w:rPr>
        <w:t>左右的副产品甘油。</w:t>
      </w:r>
    </w:p>
    <w:p w:rsidR="00364A41" w:rsidRDefault="00364A41" w:rsidP="00364A41"/>
    <w:p w:rsidR="00364A41" w:rsidRDefault="00364A41" w:rsidP="00364A41">
      <w:pPr>
        <w:rPr>
          <w:rFonts w:hint="eastAsia"/>
        </w:rPr>
      </w:pPr>
      <w:r>
        <w:rPr>
          <w:rFonts w:hint="eastAsia"/>
        </w:rPr>
        <w:t>目前生物柴油的主要问题是成本高。据统计，生物柴油制备成本的</w:t>
      </w:r>
      <w:r>
        <w:rPr>
          <w:rFonts w:hint="eastAsia"/>
        </w:rPr>
        <w:t>75%</w:t>
      </w:r>
      <w:r>
        <w:rPr>
          <w:rFonts w:hint="eastAsia"/>
        </w:rPr>
        <w:t>是原料成本。因此采用廉价原料及提高转化从而降低成本是生物柴油能否实用化的关键。美国己开始通过基因工程方法研究高油含量的植物，日本采用工业废油和废煎炸油，欧洲是在不适合种植粮食的土地上种植富油脂的农作物。</w:t>
      </w:r>
    </w:p>
    <w:p w:rsidR="00364A41" w:rsidRDefault="00364A41" w:rsidP="00364A41"/>
    <w:p w:rsidR="00364A41" w:rsidRDefault="00364A41" w:rsidP="00364A41">
      <w:pPr>
        <w:rPr>
          <w:rFonts w:hint="eastAsia"/>
        </w:rPr>
      </w:pPr>
      <w:r>
        <w:rPr>
          <w:rFonts w:hint="eastAsia"/>
        </w:rPr>
        <w:t xml:space="preserve">　　但化学法合成生物柴油有以下缺点：工艺复杂，醇必须过量，后续工艺必须有相应的醇回收装置，能耗高：色泽深，由于脂肪中不饱和脂肪酸在高温下容易变质；酯化产物难于回</w:t>
      </w:r>
      <w:r>
        <w:rPr>
          <w:rFonts w:hint="eastAsia"/>
        </w:rPr>
        <w:lastRenderedPageBreak/>
        <w:t>收，成本高；生产过程有废碱液排放。</w:t>
      </w:r>
    </w:p>
    <w:p w:rsidR="00364A41" w:rsidRDefault="00364A41" w:rsidP="00364A41"/>
    <w:p w:rsidR="00364A41" w:rsidRDefault="00364A41" w:rsidP="00364A41">
      <w:pPr>
        <w:rPr>
          <w:rFonts w:hint="eastAsia"/>
        </w:rPr>
      </w:pPr>
      <w:r>
        <w:rPr>
          <w:rFonts w:hint="eastAsia"/>
        </w:rPr>
        <w:t xml:space="preserve">　　为解决上述问题，人们开始研究用生物酶法合成生物柴油，即用动物油脂和低碳醇通过脂肪酶进行转酯化反应，制备相应的脂肪酸甲酯及乙酯。酶法合成生物柴油具有条件温和、醇用量小、无污染排放的优点。但目前主要问题有：对甲醇及乙醇的转化率低，一般仅为</w:t>
      </w:r>
      <w:r>
        <w:rPr>
          <w:rFonts w:hint="eastAsia"/>
        </w:rPr>
        <w:t>40%-60%</w:t>
      </w:r>
      <w:r>
        <w:rPr>
          <w:rFonts w:hint="eastAsia"/>
        </w:rPr>
        <w:t>。由于目前脂肪酶对长链脂肪醇的酯化或转酯化有效，而对短链脂肪醇</w:t>
      </w:r>
      <w:r>
        <w:rPr>
          <w:rFonts w:hint="eastAsia"/>
        </w:rPr>
        <w:t>(</w:t>
      </w:r>
      <w:r>
        <w:rPr>
          <w:rFonts w:hint="eastAsia"/>
        </w:rPr>
        <w:t>如甲醇或乙醇等</w:t>
      </w:r>
      <w:r>
        <w:rPr>
          <w:rFonts w:hint="eastAsia"/>
        </w:rPr>
        <w:t>)</w:t>
      </w:r>
      <w:r>
        <w:rPr>
          <w:rFonts w:hint="eastAsia"/>
        </w:rPr>
        <w:t>转化率低，而且短链醇对酶有一定毒性，酶的使用寿命短。副产物甘油和水难于回收，不但对产物形成抑制，而且甘油对固定化酶有毒性，使固定化酶使用寿命短。</w:t>
      </w:r>
    </w:p>
    <w:p w:rsidR="00364A41" w:rsidRDefault="00364A41" w:rsidP="00364A41"/>
    <w:p w:rsidR="00364A41" w:rsidRDefault="00364A41" w:rsidP="00364A41">
      <w:pPr>
        <w:rPr>
          <w:rFonts w:hint="eastAsia"/>
        </w:rPr>
      </w:pPr>
      <w:r>
        <w:rPr>
          <w:rFonts w:hint="eastAsia"/>
        </w:rPr>
        <w:t>工程微藻”生产柴油，为柴油生产开辟了一条新的技术途径。美国国家可更新实验室</w:t>
      </w:r>
      <w:r>
        <w:rPr>
          <w:rFonts w:hint="eastAsia"/>
        </w:rPr>
        <w:t>(NREL)</w:t>
      </w:r>
      <w:r>
        <w:rPr>
          <w:rFonts w:hint="eastAsia"/>
        </w:rPr>
        <w:t>通过现代生物技术建成“工程微藻”，即硅藻类的一种“工程小环藻”。在实验室条件下可使“工程微藻”中脂质含量增加到</w:t>
      </w:r>
      <w:r>
        <w:rPr>
          <w:rFonts w:hint="eastAsia"/>
        </w:rPr>
        <w:t>60%</w:t>
      </w:r>
      <w:r>
        <w:rPr>
          <w:rFonts w:hint="eastAsia"/>
        </w:rPr>
        <w:t>以上，户外生产也可增加到</w:t>
      </w:r>
      <w:r>
        <w:rPr>
          <w:rFonts w:hint="eastAsia"/>
        </w:rPr>
        <w:t>40%</w:t>
      </w:r>
      <w:r>
        <w:rPr>
          <w:rFonts w:hint="eastAsia"/>
        </w:rPr>
        <w:t>以上。而一般自然状态下微藻的脂质含量为</w:t>
      </w:r>
      <w:r>
        <w:rPr>
          <w:rFonts w:hint="eastAsia"/>
        </w:rPr>
        <w:t>5%-20%</w:t>
      </w:r>
      <w:r>
        <w:rPr>
          <w:rFonts w:hint="eastAsia"/>
        </w:rPr>
        <w:t>。“工程微藻”中脂质含量的提高主要由于乙酰辅酶</w:t>
      </w:r>
      <w:r>
        <w:rPr>
          <w:rFonts w:hint="eastAsia"/>
        </w:rPr>
        <w:t>A</w:t>
      </w:r>
      <w:r>
        <w:rPr>
          <w:rFonts w:hint="eastAsia"/>
        </w:rPr>
        <w:t>羧化酶</w:t>
      </w:r>
      <w:r>
        <w:rPr>
          <w:rFonts w:hint="eastAsia"/>
        </w:rPr>
        <w:t>(ACC)</w:t>
      </w:r>
      <w:r>
        <w:rPr>
          <w:rFonts w:hint="eastAsia"/>
        </w:rPr>
        <w:t>基因在微藻细胞中的高效表达，在控制脂质积累水平方面起到了重要作用。目前，正在研究选择合适的分子载体，使</w:t>
      </w:r>
      <w:r>
        <w:rPr>
          <w:rFonts w:hint="eastAsia"/>
        </w:rPr>
        <w:t>ACC</w:t>
      </w:r>
      <w:r>
        <w:rPr>
          <w:rFonts w:hint="eastAsia"/>
        </w:rPr>
        <w:t>基因在细菌、酵母和植物中充分表达，还进一步将修饰的</w:t>
      </w:r>
      <w:r>
        <w:rPr>
          <w:rFonts w:hint="eastAsia"/>
        </w:rPr>
        <w:t>ACC</w:t>
      </w:r>
      <w:r>
        <w:rPr>
          <w:rFonts w:hint="eastAsia"/>
        </w:rPr>
        <w:t>基因引入微藻中以获得更高效表达。利用“工程微藻”生产柴油具有重要经济意义和生态意义，其优越性在于：微藻生产能力高、用海水作为天然培养基可节约农业资源；比陆生植物单产油脂高出几十倍；生产的生物柴油不含硫，燃烧时不排放有毒害气体，排入环境中也可被微生物降解，不污染环境，发展富含油质的微藻或者“工程微藻”是生产生物柴油的一大趋势。</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根据无锡市雪浪铆焊厂有限公司资料，采用高酸价的废油脂、泔水油、潲水油、油脂精制过程中产生的油料等为原料，即</w:t>
      </w:r>
      <w:r>
        <w:rPr>
          <w:rFonts w:hint="eastAsia"/>
        </w:rPr>
        <w:t>HAVE</w:t>
      </w:r>
      <w:r>
        <w:rPr>
          <w:rFonts w:hint="eastAsia"/>
        </w:rPr>
        <w:t>工艺（</w:t>
      </w:r>
      <w:r>
        <w:rPr>
          <w:rFonts w:hint="eastAsia"/>
        </w:rPr>
        <w:t>High Acid Value</w:t>
      </w:r>
      <w:r>
        <w:rPr>
          <w:rFonts w:hint="eastAsia"/>
        </w:rPr>
        <w:t>（</w:t>
      </w:r>
      <w:r>
        <w:rPr>
          <w:rFonts w:hint="eastAsia"/>
        </w:rPr>
        <w:t>oil&amp;fats</w:t>
      </w:r>
      <w:r>
        <w:rPr>
          <w:rFonts w:hint="eastAsia"/>
        </w:rPr>
        <w:t>）</w:t>
      </w:r>
      <w:r>
        <w:rPr>
          <w:rFonts w:hint="eastAsia"/>
        </w:rPr>
        <w:t>Eco</w:t>
      </w:r>
      <w:r>
        <w:rPr>
          <w:rFonts w:hint="eastAsia"/>
        </w:rPr>
        <w:t>）。原材料的酸价要求小于</w:t>
      </w:r>
      <w:r>
        <w:rPr>
          <w:rFonts w:hint="eastAsia"/>
        </w:rPr>
        <w:t>100mgKOH/g</w:t>
      </w:r>
      <w:r>
        <w:rPr>
          <w:rFonts w:hint="eastAsia"/>
        </w:rPr>
        <w:t>，游离脂肪酸含量＜</w:t>
      </w:r>
      <w:r>
        <w:rPr>
          <w:rFonts w:hint="eastAsia"/>
        </w:rPr>
        <w:t>50%</w:t>
      </w:r>
      <w:r>
        <w:rPr>
          <w:rFonts w:hint="eastAsia"/>
        </w:rPr>
        <w:t>，总脂肪含量＞</w:t>
      </w:r>
      <w:r>
        <w:rPr>
          <w:rFonts w:hint="eastAsia"/>
        </w:rPr>
        <w:t>90%</w:t>
      </w:r>
      <w:r>
        <w:rPr>
          <w:rFonts w:hint="eastAsia"/>
        </w:rPr>
        <w:t>，水分和杂志要求少于</w:t>
      </w:r>
      <w:r>
        <w:rPr>
          <w:rFonts w:hint="eastAsia"/>
        </w:rPr>
        <w:t>3%</w:t>
      </w:r>
      <w:r>
        <w:rPr>
          <w:rFonts w:hint="eastAsia"/>
        </w:rPr>
        <w:t>，对于回收的原材料，通常在投入生产之前需要采用前期的处理，包括过滤其中的杂志，蒸发其中的水分，对其酸价、游离脂肪酸含量、总脂肪含量的问题，可在实验室中对其进行测定，以保证原材料在投入生产时达到装置的要求。</w:t>
      </w:r>
    </w:p>
    <w:p w:rsidR="00364A41" w:rsidRDefault="00364A41" w:rsidP="00364A41">
      <w:pPr>
        <w:rPr>
          <w:rFonts w:hint="eastAsia"/>
        </w:rPr>
      </w:pPr>
      <w:r>
        <w:rPr>
          <w:rFonts w:hint="eastAsia"/>
        </w:rPr>
        <w:t xml:space="preserve">　　在生产过程中，副产品主要是甘油</w:t>
      </w:r>
      <w:r>
        <w:rPr>
          <w:rFonts w:hint="eastAsia"/>
        </w:rPr>
        <w:t>(</w:t>
      </w:r>
      <w:r>
        <w:rPr>
          <w:rFonts w:hint="eastAsia"/>
        </w:rPr>
        <w:t>每生产一吨生物柴油产出甘油</w:t>
      </w:r>
      <w:r>
        <w:rPr>
          <w:rFonts w:hint="eastAsia"/>
        </w:rPr>
        <w:t>100KG</w:t>
      </w:r>
      <w:r>
        <w:rPr>
          <w:rFonts w:hint="eastAsia"/>
        </w:rPr>
        <w:t>），纯度在</w:t>
      </w:r>
      <w:r>
        <w:rPr>
          <w:rFonts w:hint="eastAsia"/>
        </w:rPr>
        <w:t>40%</w:t>
      </w:r>
      <w:r>
        <w:rPr>
          <w:rFonts w:hint="eastAsia"/>
        </w:rPr>
        <w:t>左右。生产过程中有很少量含盐的废水排出，废水可以直接排放进污水的处理管网里。</w:t>
      </w:r>
    </w:p>
    <w:p w:rsidR="00364A41" w:rsidRDefault="00364A41" w:rsidP="00364A41">
      <w:pPr>
        <w:rPr>
          <w:rFonts w:hint="eastAsia"/>
        </w:rPr>
      </w:pPr>
      <w:r>
        <w:rPr>
          <w:rFonts w:hint="eastAsia"/>
        </w:rPr>
        <w:t xml:space="preserve">　　生物柴油的满负荷生产的产量，设备采用流水线式生产，每天可以产出成品油</w:t>
      </w:r>
      <w:r>
        <w:rPr>
          <w:rFonts w:hint="eastAsia"/>
        </w:rPr>
        <w:t>3</w:t>
      </w:r>
      <w:r>
        <w:rPr>
          <w:rFonts w:hint="eastAsia"/>
        </w:rPr>
        <w:t>批</w:t>
      </w:r>
      <w:r>
        <w:rPr>
          <w:rFonts w:hint="eastAsia"/>
        </w:rPr>
        <w:t>/</w:t>
      </w:r>
      <w:r>
        <w:rPr>
          <w:rFonts w:hint="eastAsia"/>
        </w:rPr>
        <w:t>天，每一批产出成品油</w:t>
      </w:r>
      <w:r>
        <w:rPr>
          <w:rFonts w:hint="eastAsia"/>
        </w:rPr>
        <w:t>15</w:t>
      </w:r>
      <w:r>
        <w:rPr>
          <w:rFonts w:hint="eastAsia"/>
        </w:rPr>
        <w:t>吨（根据设备理论型号的不同，反应釜的大小不同，暂定为</w:t>
      </w:r>
      <w:r>
        <w:rPr>
          <w:rFonts w:hint="eastAsia"/>
        </w:rPr>
        <w:t>15</w:t>
      </w:r>
      <w:r>
        <w:rPr>
          <w:rFonts w:hint="eastAsia"/>
        </w:rPr>
        <w:t>吨</w:t>
      </w:r>
      <w:r>
        <w:rPr>
          <w:rFonts w:hint="eastAsia"/>
        </w:rPr>
        <w:t>/</w:t>
      </w:r>
      <w:r>
        <w:rPr>
          <w:rFonts w:hint="eastAsia"/>
        </w:rPr>
        <w:t>次），按</w:t>
      </w:r>
      <w:r>
        <w:rPr>
          <w:rFonts w:hint="eastAsia"/>
        </w:rPr>
        <w:t>1</w:t>
      </w:r>
      <w:r>
        <w:rPr>
          <w:rFonts w:hint="eastAsia"/>
        </w:rPr>
        <w:t>年生产</w:t>
      </w:r>
      <w:r>
        <w:rPr>
          <w:rFonts w:hint="eastAsia"/>
        </w:rPr>
        <w:t>300</w:t>
      </w:r>
      <w:r>
        <w:rPr>
          <w:rFonts w:hint="eastAsia"/>
        </w:rPr>
        <w:t>天，除去设备检修</w:t>
      </w:r>
      <w:r>
        <w:rPr>
          <w:rFonts w:hint="eastAsia"/>
        </w:rPr>
        <w:t>30</w:t>
      </w:r>
      <w:r>
        <w:rPr>
          <w:rFonts w:hint="eastAsia"/>
        </w:rPr>
        <w:t>天，实际生产</w:t>
      </w:r>
      <w:r>
        <w:rPr>
          <w:rFonts w:hint="eastAsia"/>
        </w:rPr>
        <w:t>270</w:t>
      </w:r>
      <w:r>
        <w:rPr>
          <w:rFonts w:hint="eastAsia"/>
        </w:rPr>
        <w:t>天，那么实际的生产能力为：</w:t>
      </w:r>
      <w:r>
        <w:rPr>
          <w:rFonts w:hint="eastAsia"/>
        </w:rPr>
        <w:t>270</w:t>
      </w:r>
      <w:r>
        <w:rPr>
          <w:rFonts w:hint="eastAsia"/>
        </w:rPr>
        <w:t>天×</w:t>
      </w:r>
      <w:r>
        <w:rPr>
          <w:rFonts w:hint="eastAsia"/>
        </w:rPr>
        <w:t>15</w:t>
      </w:r>
      <w:r>
        <w:rPr>
          <w:rFonts w:hint="eastAsia"/>
        </w:rPr>
        <w:t>吨</w:t>
      </w:r>
      <w:r>
        <w:rPr>
          <w:rFonts w:hint="eastAsia"/>
        </w:rPr>
        <w:t>/</w:t>
      </w:r>
      <w:r>
        <w:rPr>
          <w:rFonts w:hint="eastAsia"/>
        </w:rPr>
        <w:t>批×</w:t>
      </w:r>
      <w:r>
        <w:rPr>
          <w:rFonts w:hint="eastAsia"/>
        </w:rPr>
        <w:t>3</w:t>
      </w:r>
      <w:r>
        <w:rPr>
          <w:rFonts w:hint="eastAsia"/>
        </w:rPr>
        <w:t>批</w:t>
      </w:r>
      <w:r>
        <w:rPr>
          <w:rFonts w:hint="eastAsia"/>
        </w:rPr>
        <w:t>=12150</w:t>
      </w:r>
      <w:r>
        <w:rPr>
          <w:rFonts w:hint="eastAsia"/>
        </w:rPr>
        <w:t>吨。</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3</w:t>
      </w:r>
      <w:r>
        <w:rPr>
          <w:rFonts w:hint="eastAsia"/>
        </w:rPr>
        <w:t>、扩建设施、要求及成本，扩建后生产能力</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考虑到中国已有的豆类压榨企业已经很多，生产能力足以支持我们的生物柴油原料的加工需求。所以，我们不打算新建工厂，而是对部份经营不善的工厂，采用股权购买加上长期加工</w:t>
      </w:r>
      <w:r>
        <w:rPr>
          <w:rFonts w:hint="eastAsia"/>
        </w:rPr>
        <w:lastRenderedPageBreak/>
        <w:t>合同的方式，得到宝光生产能力的保障。</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4</w:t>
      </w:r>
      <w:r>
        <w:rPr>
          <w:rFonts w:hint="eastAsia"/>
        </w:rPr>
        <w:t>、原有主要设备及添置设备</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 xml:space="preserve">　　</w:t>
      </w:r>
      <w:r>
        <w:rPr>
          <w:rFonts w:hint="eastAsia"/>
        </w:rPr>
        <w:t>1</w:t>
      </w:r>
      <w:r>
        <w:rPr>
          <w:rFonts w:hint="eastAsia"/>
        </w:rPr>
        <w:t>万吨规模的厂区占地面积大约为</w:t>
      </w:r>
      <w:r>
        <w:rPr>
          <w:rFonts w:hint="eastAsia"/>
        </w:rPr>
        <w:t>2000</w:t>
      </w:r>
      <w:r>
        <w:rPr>
          <w:rFonts w:hint="eastAsia"/>
        </w:rPr>
        <w:t>平方米，不包含油罐区的占地面积（油罐区约</w:t>
      </w:r>
      <w:r>
        <w:rPr>
          <w:rFonts w:hint="eastAsia"/>
        </w:rPr>
        <w:t>5000</w:t>
      </w:r>
      <w:r>
        <w:rPr>
          <w:rFonts w:hint="eastAsia"/>
        </w:rPr>
        <w:t>吨，占地面积约</w:t>
      </w:r>
      <w:r>
        <w:rPr>
          <w:rFonts w:hint="eastAsia"/>
        </w:rPr>
        <w:t>5000</w:t>
      </w:r>
      <w:r>
        <w:rPr>
          <w:rFonts w:hint="eastAsia"/>
        </w:rPr>
        <w:t>平方米），投资成本在</w:t>
      </w:r>
      <w:r>
        <w:rPr>
          <w:rFonts w:hint="eastAsia"/>
        </w:rPr>
        <w:t>500</w:t>
      </w:r>
      <w:r>
        <w:rPr>
          <w:rFonts w:hint="eastAsia"/>
        </w:rPr>
        <w:t>万左右。</w:t>
      </w:r>
    </w:p>
    <w:p w:rsidR="00364A41" w:rsidRDefault="00364A41" w:rsidP="00364A41">
      <w:pPr>
        <w:rPr>
          <w:rFonts w:hint="eastAsia"/>
        </w:rPr>
      </w:pPr>
      <w:r>
        <w:rPr>
          <w:rFonts w:hint="eastAsia"/>
        </w:rPr>
        <w:t xml:space="preserve">　　生产设备分为手动控制和自动控制</w:t>
      </w:r>
      <w:r>
        <w:rPr>
          <w:rFonts w:hint="eastAsia"/>
        </w:rPr>
        <w:t>2</w:t>
      </w:r>
      <w:r>
        <w:rPr>
          <w:rFonts w:hint="eastAsia"/>
        </w:rPr>
        <w:t>种类型，为流水线连续式生产，在常温常压下进行，</w:t>
      </w:r>
      <w:r>
        <w:rPr>
          <w:rFonts w:hint="eastAsia"/>
        </w:rPr>
        <w:t>1</w:t>
      </w:r>
      <w:r>
        <w:rPr>
          <w:rFonts w:hint="eastAsia"/>
        </w:rPr>
        <w:t>万吨规模的流水线生产需要</w:t>
      </w:r>
      <w:r>
        <w:rPr>
          <w:rFonts w:hint="eastAsia"/>
        </w:rPr>
        <w:t>5</w:t>
      </w:r>
      <w:r>
        <w:rPr>
          <w:rFonts w:hint="eastAsia"/>
        </w:rPr>
        <w:t>—</w:t>
      </w:r>
      <w:r>
        <w:rPr>
          <w:rFonts w:hint="eastAsia"/>
        </w:rPr>
        <w:t>10</w:t>
      </w:r>
      <w:r>
        <w:rPr>
          <w:rFonts w:hint="eastAsia"/>
        </w:rPr>
        <w:t>人</w:t>
      </w:r>
      <w:r>
        <w:rPr>
          <w:rFonts w:hint="eastAsia"/>
        </w:rPr>
        <w:t>/</w:t>
      </w:r>
      <w:r>
        <w:rPr>
          <w:rFonts w:hint="eastAsia"/>
        </w:rPr>
        <w:t>批次。操作安全、高效。</w:t>
      </w:r>
    </w:p>
    <w:p w:rsidR="00364A41" w:rsidRDefault="00364A41" w:rsidP="00364A41"/>
    <w:p w:rsidR="00364A41" w:rsidRDefault="00364A41" w:rsidP="00364A41"/>
    <w:p w:rsidR="00364A41" w:rsidRDefault="00364A41" w:rsidP="00364A41">
      <w:pPr>
        <w:rPr>
          <w:rFonts w:hint="eastAsia"/>
        </w:rPr>
      </w:pPr>
      <w:r>
        <w:rPr>
          <w:rFonts w:hint="eastAsia"/>
        </w:rPr>
        <w:t>手动生产设备生产过程中，只需要人工添加原料、催化剂、排放少量废水以及将成品油泵入油罐重几克。</w:t>
      </w:r>
    </w:p>
    <w:p w:rsidR="00364A41" w:rsidRDefault="00364A41" w:rsidP="00364A41">
      <w:pPr>
        <w:rPr>
          <w:rFonts w:hint="eastAsia"/>
        </w:rPr>
      </w:pPr>
      <w:r>
        <w:rPr>
          <w:rFonts w:hint="eastAsia"/>
        </w:rPr>
        <w:t xml:space="preserve">　　自动化生产设备，只需要轻轻按动设备运行开始按钮便可以开始生产，待反应完毕，成品油自动进入油罐中，中途不涉及到人工操作，只需要人员监视生产过程即可。</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5</w:t>
      </w:r>
      <w:r>
        <w:rPr>
          <w:rFonts w:hint="eastAsia"/>
        </w:rPr>
        <w:t>、产品标准、质检和生产成本控制</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生物柴油中国还没有产品标准，主要参照国外的标准和国内石油柴油的标准。关于成本控制，我们将利用自己的贸易系统，采取各种市场工具，对成本进行控制。或许直接的植物油购买、或许豆类产品购买并委托加工而节省成本。</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6</w:t>
      </w:r>
      <w:r>
        <w:rPr>
          <w:rFonts w:hint="eastAsia"/>
        </w:rPr>
        <w:t>、包装与储运</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产品主要以散装为主，采用专用罐车仓储和运输。</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第三章</w:t>
      </w:r>
      <w:r>
        <w:rPr>
          <w:rFonts w:hint="eastAsia"/>
        </w:rPr>
        <w:t xml:space="preserve">  </w:t>
      </w:r>
      <w:r>
        <w:rPr>
          <w:rFonts w:hint="eastAsia"/>
        </w:rPr>
        <w:t>市场分析</w:t>
      </w:r>
      <w:r>
        <w:rPr>
          <w:rFonts w:hint="eastAsia"/>
        </w:rPr>
        <w:t xml:space="preserve"> </w:t>
      </w:r>
    </w:p>
    <w:p w:rsidR="00364A41" w:rsidRDefault="00364A41" w:rsidP="00364A41">
      <w:pPr>
        <w:rPr>
          <w:rFonts w:hint="eastAsia"/>
        </w:rPr>
      </w:pPr>
      <w:r>
        <w:rPr>
          <w:rFonts w:hint="eastAsia"/>
        </w:rPr>
        <w:t>一、市场规模、市场结构与划分</w:t>
      </w:r>
      <w:r>
        <w:rPr>
          <w:rFonts w:hint="eastAsia"/>
        </w:rPr>
        <w:t xml:space="preserve"> </w:t>
      </w:r>
    </w:p>
    <w:p w:rsidR="00364A41" w:rsidRDefault="00364A41" w:rsidP="00364A41"/>
    <w:p w:rsidR="00364A41" w:rsidRDefault="00364A41" w:rsidP="00364A41">
      <w:pPr>
        <w:rPr>
          <w:rFonts w:hint="eastAsia"/>
        </w:rPr>
      </w:pPr>
      <w:r>
        <w:rPr>
          <w:rFonts w:hint="eastAsia"/>
        </w:rPr>
        <w:t>当前我们经济发展的瓶颈是能源问题，循环经济又是我国政府提倡和扶持的。</w:t>
      </w:r>
      <w:r>
        <w:rPr>
          <w:rFonts w:hint="eastAsia"/>
        </w:rPr>
        <w:t>2005</w:t>
      </w:r>
      <w:r>
        <w:rPr>
          <w:rFonts w:hint="eastAsia"/>
        </w:rPr>
        <w:t>年</w:t>
      </w:r>
      <w:r>
        <w:rPr>
          <w:rFonts w:hint="eastAsia"/>
        </w:rPr>
        <w:t>2</w:t>
      </w:r>
      <w:r>
        <w:rPr>
          <w:rFonts w:hint="eastAsia"/>
        </w:rPr>
        <w:t>月</w:t>
      </w:r>
      <w:r>
        <w:rPr>
          <w:rFonts w:hint="eastAsia"/>
        </w:rPr>
        <w:t>28</w:t>
      </w:r>
      <w:r>
        <w:rPr>
          <w:rFonts w:hint="eastAsia"/>
        </w:rPr>
        <w:t>日全国人民代表大会常务委员会第十四次会议通过的《中华人民共和国再生能源法》中</w:t>
      </w:r>
      <w:r>
        <w:rPr>
          <w:rFonts w:hint="eastAsia"/>
        </w:rPr>
        <w:lastRenderedPageBreak/>
        <w:t>规定了扶持政策。并指出：国家鼓励清洁高效地开发利用生物质燃料，鼓励发展能源作物。《再生能源法》于</w:t>
      </w:r>
      <w:r>
        <w:rPr>
          <w:rFonts w:hint="eastAsia"/>
        </w:rPr>
        <w:t>2006</w:t>
      </w:r>
      <w:r>
        <w:rPr>
          <w:rFonts w:hint="eastAsia"/>
        </w:rPr>
        <w:t>年</w:t>
      </w:r>
      <w:r>
        <w:rPr>
          <w:rFonts w:hint="eastAsia"/>
        </w:rPr>
        <w:t>1</w:t>
      </w:r>
      <w:r>
        <w:rPr>
          <w:rFonts w:hint="eastAsia"/>
        </w:rPr>
        <w:t>月</w:t>
      </w:r>
      <w:r>
        <w:rPr>
          <w:rFonts w:hint="eastAsia"/>
        </w:rPr>
        <w:t>1</w:t>
      </w:r>
      <w:r>
        <w:rPr>
          <w:rFonts w:hint="eastAsia"/>
        </w:rPr>
        <w:t>日已经开始实施。</w:t>
      </w:r>
    </w:p>
    <w:p w:rsidR="00364A41" w:rsidRDefault="00364A41" w:rsidP="00364A41"/>
    <w:p w:rsidR="00364A41" w:rsidRDefault="00364A41" w:rsidP="00364A41">
      <w:pPr>
        <w:rPr>
          <w:rFonts w:hint="eastAsia"/>
        </w:rPr>
      </w:pPr>
      <w:r>
        <w:rPr>
          <w:rFonts w:hint="eastAsia"/>
        </w:rPr>
        <w:t>生物柴油使用最多的是欧洲，份额已占到成品油市场的</w:t>
      </w:r>
      <w:r>
        <w:rPr>
          <w:rFonts w:hint="eastAsia"/>
        </w:rPr>
        <w:t>5%</w:t>
      </w:r>
      <w:r>
        <w:rPr>
          <w:rFonts w:hint="eastAsia"/>
        </w:rPr>
        <w:t>。目前在欧洲用于生产生物柴油的原料主要为菜籽油，目前的生物柴油标准也主要是参照菜籽油的生物柴油标准品质作出的，表</w:t>
      </w:r>
      <w:r>
        <w:rPr>
          <w:rFonts w:hint="eastAsia"/>
        </w:rPr>
        <w:t>4</w:t>
      </w:r>
      <w:r>
        <w:rPr>
          <w:rFonts w:hint="eastAsia"/>
        </w:rPr>
        <w:t>为现阶段生物的德国标准。</w:t>
      </w:r>
      <w:r>
        <w:rPr>
          <w:rFonts w:hint="eastAsia"/>
        </w:rPr>
        <w:t>1999</w:t>
      </w:r>
      <w:r>
        <w:rPr>
          <w:rFonts w:hint="eastAsia"/>
        </w:rPr>
        <w:t>年，欧盟共生产出</w:t>
      </w:r>
      <w:r>
        <w:rPr>
          <w:rFonts w:hint="eastAsia"/>
        </w:rPr>
        <w:t>3.90*105m3</w:t>
      </w:r>
      <w:r>
        <w:rPr>
          <w:rFonts w:hint="eastAsia"/>
        </w:rPr>
        <w:t>生物柴油。</w:t>
      </w:r>
      <w:r>
        <w:rPr>
          <w:rFonts w:hint="eastAsia"/>
        </w:rPr>
        <w:t>2000</w:t>
      </w:r>
      <w:r>
        <w:rPr>
          <w:rFonts w:hint="eastAsia"/>
        </w:rPr>
        <w:t>年初德国的总生物柴油生产量已达</w:t>
      </w:r>
      <w:r>
        <w:rPr>
          <w:rFonts w:hint="eastAsia"/>
        </w:rPr>
        <w:t>450 kt</w:t>
      </w:r>
      <w:r>
        <w:rPr>
          <w:rFonts w:hint="eastAsia"/>
        </w:rPr>
        <w:t>，并有逐年上升的趋势。德国凯姆瑞亚</w:t>
      </w:r>
      <w:r>
        <w:rPr>
          <w:rFonts w:hint="eastAsia"/>
        </w:rPr>
        <w:t>.</w:t>
      </w:r>
      <w:r>
        <w:rPr>
          <w:rFonts w:hint="eastAsia"/>
        </w:rPr>
        <w:t>斯凯特公司自</w:t>
      </w:r>
      <w:r>
        <w:rPr>
          <w:rFonts w:hint="eastAsia"/>
        </w:rPr>
        <w:t>1991</w:t>
      </w:r>
      <w:r>
        <w:rPr>
          <w:rFonts w:hint="eastAsia"/>
        </w:rPr>
        <w:t>年起开发研制了用植物油如菜籽油生产生物柴油的工艺和设备。目前利用该公司的工艺和设备已在德国和奥地利等欧洲国家建起了多个生物柴油生产工厂，最大产量达</w:t>
      </w:r>
      <w:r>
        <w:rPr>
          <w:rFonts w:hint="eastAsia"/>
        </w:rPr>
        <w:t>300 t/d</w:t>
      </w:r>
      <w:r>
        <w:rPr>
          <w:rFonts w:hint="eastAsia"/>
        </w:rPr>
        <w:t>。表</w:t>
      </w:r>
      <w:r>
        <w:rPr>
          <w:rFonts w:hint="eastAsia"/>
        </w:rPr>
        <w:t>5</w:t>
      </w:r>
      <w:r>
        <w:rPr>
          <w:rFonts w:hint="eastAsia"/>
        </w:rPr>
        <w:t>是德国凯姆瑞亚</w:t>
      </w:r>
      <w:r>
        <w:rPr>
          <w:rFonts w:hint="eastAsia"/>
        </w:rPr>
        <w:t>.</w:t>
      </w:r>
      <w:r>
        <w:rPr>
          <w:rFonts w:hint="eastAsia"/>
        </w:rPr>
        <w:t>斯凯特公司开发生产的生物柴油与普通柴油主要性能比较，可以看出，生物柴油在冷滤点、闪点、燃烧功效、含硫量、含氧量、燃烧耗氧量、对水源的危害方面优于普通柴油，而其他指标与普通柴油相当。</w:t>
      </w:r>
    </w:p>
    <w:p w:rsidR="00364A41" w:rsidRDefault="00364A41" w:rsidP="00364A41"/>
    <w:p w:rsidR="00364A41" w:rsidRDefault="00364A41" w:rsidP="00364A41">
      <w:pPr>
        <w:rPr>
          <w:rFonts w:hint="eastAsia"/>
        </w:rPr>
      </w:pPr>
      <w:r>
        <w:rPr>
          <w:rFonts w:hint="eastAsia"/>
        </w:rPr>
        <w:t>生产和推广应用生物柴油的优越性是显而易见的：（</w:t>
      </w:r>
      <w:r>
        <w:rPr>
          <w:rFonts w:hint="eastAsia"/>
        </w:rPr>
        <w:t>1</w:t>
      </w:r>
      <w:r>
        <w:rPr>
          <w:rFonts w:hint="eastAsia"/>
        </w:rPr>
        <w:t>）原料易得且价廉。用油菜籽和甲醇为生产原料，可以从根本上摆脱对石油制取燃油的依赖。（</w:t>
      </w:r>
      <w:r>
        <w:rPr>
          <w:rFonts w:hint="eastAsia"/>
        </w:rPr>
        <w:t>2</w:t>
      </w:r>
      <w:r>
        <w:rPr>
          <w:rFonts w:hint="eastAsia"/>
        </w:rPr>
        <w:t>）有利于土壤优化。种植油菜可与其他作物轮种，改善土壤状况，调整平衡土壤养分，挖掘土壤增产潜力。（</w:t>
      </w:r>
      <w:r>
        <w:rPr>
          <w:rFonts w:hint="eastAsia"/>
        </w:rPr>
        <w:t>3</w:t>
      </w:r>
      <w:r>
        <w:rPr>
          <w:rFonts w:hint="eastAsia"/>
        </w:rPr>
        <w:t>）副产品具有经济价值。生产过程中产生的甘油、油酸、卵磷脂等一些副产品市场前景较好。（</w:t>
      </w:r>
      <w:r>
        <w:rPr>
          <w:rFonts w:hint="eastAsia"/>
        </w:rPr>
        <w:t>4</w:t>
      </w:r>
      <w:r>
        <w:rPr>
          <w:rFonts w:hint="eastAsia"/>
        </w:rPr>
        <w:t>）环保效益显著。生物查燃烧时不排放二氧化硫，排出的有害气体比石油柴油减少</w:t>
      </w:r>
      <w:r>
        <w:rPr>
          <w:rFonts w:hint="eastAsia"/>
        </w:rPr>
        <w:t>70%</w:t>
      </w:r>
      <w:r>
        <w:rPr>
          <w:rFonts w:hint="eastAsia"/>
        </w:rPr>
        <w:t>左右，且可获得充分降解，有利于生态环境保护。此外生物柴油由于竞争力不断提高、政府的扶持和世界范围内汽车车型柴油化的趋势加快而前景更加广阔。</w:t>
      </w:r>
    </w:p>
    <w:p w:rsidR="00364A41" w:rsidRDefault="00364A41" w:rsidP="00364A41"/>
    <w:p w:rsidR="00364A41" w:rsidRDefault="00364A41" w:rsidP="00364A41">
      <w:pPr>
        <w:rPr>
          <w:rFonts w:hint="eastAsia"/>
        </w:rPr>
      </w:pPr>
      <w:r>
        <w:rPr>
          <w:rFonts w:hint="eastAsia"/>
        </w:rPr>
        <w:t>随着生物柴油生产工艺的改进，使用生物柴油的发动机即可使用普通柴油的发动机（对有些机型仅需换密封圈和滤芯），无需作任何改动，生物柴油可与普通柴油在油箱中以任何比例相混，并对驾驶动无任何影响，驾驶者根本无法区分两者的驾驶动力差别。加之柴油替代燃料所用原料随着规模种植价格日趋低廉，使柴油替代燃料的生产成本逐步下降，与常规柴油的价格正在缩小，如美国生物柴油的价格已从每升</w:t>
      </w:r>
      <w:r>
        <w:rPr>
          <w:rFonts w:hint="eastAsia"/>
        </w:rPr>
        <w:t>1.06</w:t>
      </w:r>
      <w:r>
        <w:rPr>
          <w:rFonts w:hint="eastAsia"/>
        </w:rPr>
        <w:t>美元降到</w:t>
      </w:r>
      <w:r>
        <w:rPr>
          <w:rFonts w:hint="eastAsia"/>
        </w:rPr>
        <w:t>0.33</w:t>
      </w:r>
      <w:r>
        <w:rPr>
          <w:rFonts w:hint="eastAsia"/>
        </w:rPr>
        <w:t>～</w:t>
      </w:r>
      <w:r>
        <w:rPr>
          <w:rFonts w:hint="eastAsia"/>
        </w:rPr>
        <w:t>0.59</w:t>
      </w:r>
      <w:r>
        <w:rPr>
          <w:rFonts w:hint="eastAsia"/>
        </w:rPr>
        <w:t>美元，这个价格与普通柴油的价格差不多。</w:t>
      </w:r>
    </w:p>
    <w:p w:rsidR="00364A41" w:rsidRDefault="00364A41" w:rsidP="00364A41"/>
    <w:p w:rsidR="00364A41" w:rsidRDefault="00364A41" w:rsidP="00364A41">
      <w:pPr>
        <w:rPr>
          <w:rFonts w:hint="eastAsia"/>
        </w:rPr>
      </w:pPr>
      <w:r>
        <w:rPr>
          <w:rFonts w:hint="eastAsia"/>
        </w:rPr>
        <w:t>将开发利用棕榈油、椰子油、茶油、麻枫树油生产出生物柴油。我国地大物博（农作物）有数亿吨的动植物废油可以生产生物柴油。所以发展生物柴油具有广阔的前景。</w:t>
      </w:r>
    </w:p>
    <w:p w:rsidR="00364A41" w:rsidRDefault="00364A41" w:rsidP="00364A41"/>
    <w:p w:rsidR="00364A41" w:rsidRDefault="00364A41" w:rsidP="00364A41">
      <w:pPr>
        <w:rPr>
          <w:rFonts w:hint="eastAsia"/>
        </w:rPr>
      </w:pPr>
      <w:r>
        <w:rPr>
          <w:rFonts w:hint="eastAsia"/>
        </w:rPr>
        <w:t>柴油的供需平衡问题也将是我国未来较长时间石油市场发展的焦点问题。业内人士指出，到</w:t>
      </w:r>
      <w:r>
        <w:rPr>
          <w:rFonts w:hint="eastAsia"/>
        </w:rPr>
        <w:t>2005</w:t>
      </w:r>
      <w:r>
        <w:rPr>
          <w:rFonts w:hint="eastAsia"/>
        </w:rPr>
        <w:t>年，随着我国原由加工量的上升，汽油和煤油拥有一定数量的出口余地，而柴油的供应缺口仍然较大。我国柴油产量到</w:t>
      </w:r>
      <w:r>
        <w:rPr>
          <w:rFonts w:hint="eastAsia"/>
        </w:rPr>
        <w:t>2005</w:t>
      </w:r>
      <w:r>
        <w:rPr>
          <w:rFonts w:hint="eastAsia"/>
        </w:rPr>
        <w:t>年预计可达到</w:t>
      </w:r>
      <w:r>
        <w:rPr>
          <w:rFonts w:hint="eastAsia"/>
        </w:rPr>
        <w:t>80.5 Mt</w:t>
      </w:r>
      <w:r>
        <w:rPr>
          <w:rFonts w:hint="eastAsia"/>
        </w:rPr>
        <w:t>，仍缺口</w:t>
      </w:r>
      <w:r>
        <w:rPr>
          <w:rFonts w:hint="eastAsia"/>
        </w:rPr>
        <w:t>600</w:t>
      </w:r>
      <w:r>
        <w:rPr>
          <w:rFonts w:hint="eastAsia"/>
        </w:rPr>
        <w:t>～</w:t>
      </w:r>
      <w:r>
        <w:rPr>
          <w:rFonts w:hint="eastAsia"/>
        </w:rPr>
        <w:t>2 400 kt</w:t>
      </w:r>
      <w:r>
        <w:rPr>
          <w:rFonts w:hint="eastAsia"/>
        </w:rPr>
        <w:t>。预计到</w:t>
      </w:r>
      <w:r>
        <w:rPr>
          <w:rFonts w:hint="eastAsia"/>
        </w:rPr>
        <w:t>2010</w:t>
      </w:r>
      <w:r>
        <w:rPr>
          <w:rFonts w:hint="eastAsia"/>
        </w:rPr>
        <w:t>年柴哟的需求量将突破</w:t>
      </w:r>
      <w:r>
        <w:rPr>
          <w:rFonts w:hint="eastAsia"/>
        </w:rPr>
        <w:t>100 Mt</w:t>
      </w:r>
      <w:r>
        <w:rPr>
          <w:rFonts w:hint="eastAsia"/>
        </w:rPr>
        <w:t>，与</w:t>
      </w:r>
      <w:r>
        <w:rPr>
          <w:rFonts w:hint="eastAsia"/>
        </w:rPr>
        <w:t>2005</w:t>
      </w:r>
      <w:r>
        <w:rPr>
          <w:rFonts w:hint="eastAsia"/>
        </w:rPr>
        <w:t>年相比，将增长</w:t>
      </w:r>
      <w:r>
        <w:rPr>
          <w:rFonts w:hint="eastAsia"/>
        </w:rPr>
        <w:t>24%</w:t>
      </w:r>
      <w:r>
        <w:rPr>
          <w:rFonts w:hint="eastAsia"/>
        </w:rPr>
        <w:t>；至</w:t>
      </w:r>
      <w:r>
        <w:rPr>
          <w:rFonts w:hint="eastAsia"/>
        </w:rPr>
        <w:t>2015</w:t>
      </w:r>
      <w:r>
        <w:rPr>
          <w:rFonts w:hint="eastAsia"/>
        </w:rPr>
        <w:t>年市场需求量将会达到</w:t>
      </w:r>
      <w:r>
        <w:rPr>
          <w:rFonts w:hint="eastAsia"/>
        </w:rPr>
        <w:t>130 Mt</w:t>
      </w:r>
      <w:r>
        <w:rPr>
          <w:rFonts w:hint="eastAsia"/>
        </w:rPr>
        <w:t>左右。近几年来，尽管炼化企业通过持续的技术改造，生产柴汽比不断提高，但仍不能满足消费柴汽比的要求。目前，生产柴汽比约为</w:t>
      </w:r>
      <w:r>
        <w:rPr>
          <w:rFonts w:hint="eastAsia"/>
        </w:rPr>
        <w:t>1.8</w:t>
      </w:r>
      <w:r>
        <w:rPr>
          <w:rFonts w:hint="eastAsia"/>
        </w:rPr>
        <w:t>，而市场的消费柴汽比均在</w:t>
      </w:r>
      <w:r>
        <w:rPr>
          <w:rFonts w:hint="eastAsia"/>
        </w:rPr>
        <w:t>2.0</w:t>
      </w:r>
      <w:r>
        <w:rPr>
          <w:rFonts w:hint="eastAsia"/>
        </w:rPr>
        <w:t>以上，云南、广西、贵州等省区的消费柴汽比甚至在</w:t>
      </w:r>
      <w:r>
        <w:rPr>
          <w:rFonts w:hint="eastAsia"/>
        </w:rPr>
        <w:t>2.5</w:t>
      </w:r>
      <w:r>
        <w:rPr>
          <w:rFonts w:hint="eastAsia"/>
        </w:rPr>
        <w:t>以上。随着西部开发进程的加快，随着国民经济重大基础项目的相继启动，柴汽比的矛盾比以往更为突出。因此，开发生物柴油不仅与目前石化行业调整油品结构提高柴汽比的方向相契合，而且意义深远。</w:t>
      </w:r>
    </w:p>
    <w:p w:rsidR="00364A41" w:rsidRDefault="00364A41" w:rsidP="00364A41"/>
    <w:p w:rsidR="00364A41" w:rsidRDefault="00364A41" w:rsidP="00364A41">
      <w:pPr>
        <w:rPr>
          <w:rFonts w:hint="eastAsia"/>
        </w:rPr>
      </w:pPr>
      <w:r>
        <w:rPr>
          <w:rFonts w:hint="eastAsia"/>
        </w:rPr>
        <w:t xml:space="preserve">    </w:t>
      </w:r>
      <w:r>
        <w:rPr>
          <w:rFonts w:hint="eastAsia"/>
        </w:rPr>
        <w:t>国内也已研制成功利用菜籽油、大豆油、米糠油脚料、工业猪油、牛油及野生植物小桐籽油等作原料，经预酯化、再酯化射干难产生物柴油的工艺。高品质的原料是生产高品质生物柴油和取得高收率的基本保证。由于双低菜籽油生产的生物柴油含硫量低，从而使该菜籽</w:t>
      </w:r>
      <w:r>
        <w:rPr>
          <w:rFonts w:hint="eastAsia"/>
        </w:rPr>
        <w:lastRenderedPageBreak/>
        <w:t>油生物柴油具有好的排放标准，因此目前在欧洲普遍栽种双低菜籽。就目前而言，每公顷土地可生产约</w:t>
      </w:r>
      <w:r>
        <w:rPr>
          <w:rFonts w:hint="eastAsia"/>
        </w:rPr>
        <w:t>30 t</w:t>
      </w:r>
      <w:r>
        <w:rPr>
          <w:rFonts w:hint="eastAsia"/>
        </w:rPr>
        <w:t>菜籽（含油量约</w:t>
      </w:r>
      <w:r>
        <w:rPr>
          <w:rFonts w:hint="eastAsia"/>
        </w:rPr>
        <w:t>40%</w:t>
      </w:r>
      <w:r>
        <w:rPr>
          <w:rFonts w:hint="eastAsia"/>
        </w:rPr>
        <w:t>）。我国有很多地区油菜籽种植面积很大，在加工传统的食用油的同时不失时机地开发生产生物柴油燃料是油菜籽利用的一个重要方向。另外，研究发现棉籽油与双低菜籽油的脂肪酸组成相似，因此在我国采用棉籽油作为生物柴油的原料还是可行的。当然，此时的棉籽油生物柴油标准需要按照中国的实际作相应的调整。</w:t>
      </w:r>
    </w:p>
    <w:p w:rsidR="00364A41" w:rsidRDefault="00364A41" w:rsidP="00364A41"/>
    <w:p w:rsidR="00364A41" w:rsidRDefault="00364A41" w:rsidP="00364A41"/>
    <w:p w:rsidR="00364A41" w:rsidRDefault="00364A41" w:rsidP="00364A41">
      <w:pPr>
        <w:rPr>
          <w:rFonts w:hint="eastAsia"/>
        </w:rPr>
      </w:pPr>
      <w:r>
        <w:rPr>
          <w:rFonts w:hint="eastAsia"/>
        </w:rPr>
        <w:t xml:space="preserve">　　无锡市雪浪铆焊厂有限公司生产生物柴油的工艺可以将酸价高达</w:t>
      </w:r>
      <w:r>
        <w:rPr>
          <w:rFonts w:hint="eastAsia"/>
        </w:rPr>
        <w:t>100mgKOH/g</w:t>
      </w:r>
      <w:r>
        <w:rPr>
          <w:rFonts w:hint="eastAsia"/>
        </w:rPr>
        <w:t>废油脂原料转化成生物柴油。公司将引进日本设备技术，并逐步利用自己的技术开发自己的独特的生产工艺、设备。将地沟油的、泔水油、潲水油、油脂精制过程中产生的油脚料等为原料生产的高质量生物柴油。</w:t>
      </w:r>
    </w:p>
    <w:p w:rsidR="00364A41" w:rsidRDefault="00364A41" w:rsidP="00364A41"/>
    <w:p w:rsidR="00364A41" w:rsidRDefault="00364A41" w:rsidP="00364A41">
      <w:pPr>
        <w:rPr>
          <w:rFonts w:hint="eastAsia"/>
        </w:rPr>
      </w:pPr>
      <w:r>
        <w:rPr>
          <w:rFonts w:hint="eastAsia"/>
        </w:rPr>
        <w:t xml:space="preserve">　　生物柴油帮助解决了能源问题，又是解决废油污染的必经之路。我国政府颁布的生物柴油能源法又给了一系列的优惠政策，这是一项值得投入的好项目。</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二、目标市场的设定</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销售市场以广东为主，进一步是全国市场，或国外市场。</w:t>
      </w:r>
    </w:p>
    <w:p w:rsidR="00364A41" w:rsidRDefault="00364A41" w:rsidP="00364A41"/>
    <w:p w:rsidR="00364A41" w:rsidRDefault="00364A41" w:rsidP="00364A41">
      <w:pPr>
        <w:rPr>
          <w:rFonts w:hint="eastAsia"/>
        </w:rPr>
      </w:pPr>
      <w:r>
        <w:rPr>
          <w:rFonts w:hint="eastAsia"/>
        </w:rPr>
        <w:t>广东是油品消费大省，市场容量大；由于长期的贸易关系，公司与众多广东油品公司、加油站、企业等有很好的往来，便于市场的开发及回款等环节。</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三、产品消费群体、消费方式、消费习惯及影响市场的主要因素分析</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中石油、中石化系统加油站、社会加油站、工矿企业、车队等，都是我们生物燃料的主要消费群体。</w:t>
      </w:r>
    </w:p>
    <w:p w:rsidR="00364A41" w:rsidRDefault="00364A41" w:rsidP="00364A41"/>
    <w:p w:rsidR="00364A41" w:rsidRDefault="00364A41" w:rsidP="00364A41">
      <w:pPr>
        <w:rPr>
          <w:rFonts w:hint="eastAsia"/>
        </w:rPr>
      </w:pPr>
      <w:r>
        <w:rPr>
          <w:rFonts w:hint="eastAsia"/>
        </w:rPr>
        <w:t>由于生物柴油具有石油柴油的特征而又是植物油，即可做为石油柴油的替代品，又可做为环保型的石油柴油的添加剂。</w:t>
      </w:r>
    </w:p>
    <w:p w:rsidR="00364A41" w:rsidRDefault="00364A41" w:rsidP="00364A41"/>
    <w:p w:rsidR="00364A41" w:rsidRDefault="00364A41" w:rsidP="00364A41">
      <w:pPr>
        <w:rPr>
          <w:rFonts w:hint="eastAsia"/>
        </w:rPr>
      </w:pPr>
      <w:r>
        <w:rPr>
          <w:rFonts w:hint="eastAsia"/>
        </w:rPr>
        <w:t>我们做过市场调查，客户基本接受。</w:t>
      </w:r>
    </w:p>
    <w:p w:rsidR="00364A41" w:rsidRDefault="00364A41" w:rsidP="00364A41"/>
    <w:p w:rsidR="00364A41" w:rsidRDefault="00364A41" w:rsidP="00364A41">
      <w:pPr>
        <w:rPr>
          <w:rFonts w:hint="eastAsia"/>
        </w:rPr>
      </w:pPr>
      <w:r>
        <w:rPr>
          <w:rFonts w:hint="eastAsia"/>
        </w:rPr>
        <w:t>对此产品的质量担心，我们除了提供一套服务系统外，还准备了一笔赔偿资金，以应对客户信心。</w:t>
      </w:r>
    </w:p>
    <w:p w:rsidR="00364A41" w:rsidRDefault="00364A41" w:rsidP="00364A41"/>
    <w:p w:rsidR="00364A41" w:rsidRDefault="00364A41" w:rsidP="00364A41">
      <w:pPr>
        <w:rPr>
          <w:rFonts w:hint="eastAsia"/>
        </w:rPr>
      </w:pPr>
      <w:r>
        <w:rPr>
          <w:rFonts w:hint="eastAsia"/>
        </w:rPr>
        <w:t>考虑到客户信心的问题，我们利用在相当长时间内的柴油短缺的机会，先给予加油站检验，</w:t>
      </w:r>
      <w:r>
        <w:rPr>
          <w:rFonts w:hint="eastAsia"/>
        </w:rPr>
        <w:lastRenderedPageBreak/>
        <w:t>待认可后，由加油站向客户推荐使用该产品。</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四、目前公司产品市场状况，产品所处市场发展阶段（空白／新开发／高成长／成熟／饱和），产品排名及品牌状况</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就产品本身而言，处于成熟阶段。</w:t>
      </w:r>
    </w:p>
    <w:p w:rsidR="00364A41" w:rsidRDefault="00364A41" w:rsidP="00364A41"/>
    <w:p w:rsidR="00364A41" w:rsidRDefault="00364A41" w:rsidP="00364A41">
      <w:pPr>
        <w:rPr>
          <w:rFonts w:hint="eastAsia"/>
        </w:rPr>
      </w:pPr>
      <w:r>
        <w:rPr>
          <w:rFonts w:hint="eastAsia"/>
        </w:rPr>
        <w:t>就销售方面而言，该项目处于开展期。产品供应渠道，仓储条件都已经具备，销售专家积累的客户资源中，已经开发出意向贸易客户。</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五、市场趋势预测和市场机会</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市场趋势，有两个方面的含义。一是产品市场的容量，也就是客户和销售的问题。二是产品价格走向的趋势。</w:t>
      </w:r>
    </w:p>
    <w:p w:rsidR="00364A41" w:rsidRDefault="00364A41" w:rsidP="00364A41"/>
    <w:p w:rsidR="00364A41" w:rsidRDefault="00364A41" w:rsidP="00364A41">
      <w:pPr>
        <w:rPr>
          <w:rFonts w:hint="eastAsia"/>
        </w:rPr>
      </w:pPr>
      <w:r>
        <w:rPr>
          <w:rFonts w:hint="eastAsia"/>
        </w:rPr>
        <w:t>由上所述，由于市场容量巨大，随着国家对清洁能源推广工作的不断深入，生物燃料将更加处于供不应求的状态中。专家普遍认为，随着广东汽车数量的快速增加，石油需求量也将猛增，加上广东临近港澳地区和东南亚国家，因此生物燃料有着广阔的市场前景。所以，产品质量、市场销售等不是该产品的主要问题，它的问题在于价格是否具有竞争性。有优势价格，产品必然有优势市场。</w:t>
      </w:r>
    </w:p>
    <w:p w:rsidR="00364A41" w:rsidRDefault="00364A41" w:rsidP="00364A41">
      <w:pPr>
        <w:rPr>
          <w:rFonts w:hint="eastAsia"/>
        </w:rPr>
      </w:pPr>
      <w:r>
        <w:rPr>
          <w:rFonts w:hint="eastAsia"/>
        </w:rPr>
        <w:t>国内汽柴油价格实行指导价格，相对其他油品来说，可预测性强，价格相对稳定。只要控制好产品成本，以及物流成本，利润空间比较容易测算。同时，我们长期经营燃料油贸易，并参与期货市场，对国际、国内油品价格走势的判断方面，积累了丰富经验。这些经验，还可以在产品原料成本控制方面，提供利润空间。这部分内容，我们会另外做专门讨论。</w:t>
      </w:r>
    </w:p>
    <w:p w:rsidR="00364A41" w:rsidRDefault="00364A41" w:rsidP="00364A41"/>
    <w:p w:rsidR="00364A41" w:rsidRDefault="00364A41" w:rsidP="00364A41">
      <w:pPr>
        <w:rPr>
          <w:rFonts w:hint="eastAsia"/>
        </w:rPr>
      </w:pPr>
      <w:r>
        <w:rPr>
          <w:rFonts w:hint="eastAsia"/>
        </w:rPr>
        <w:t>根据我们的分析，由于汽柴油价格的波动性特征，使得生物燃料的销售价格处于升跌变化的环境中，而前段的成本核算已固定。如升则盈，如跌则亏。而宝光对中国市场的《宝光盈利模型》，就能解决这个困难。</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一、行业政策</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国家已制定了《再生能源法》，明确支持生物柴油的生产、使用。但是，其它的配套规尚未</w:t>
      </w:r>
      <w:r>
        <w:rPr>
          <w:rFonts w:hint="eastAsia"/>
        </w:rPr>
        <w:lastRenderedPageBreak/>
        <w:t>建立，也就是说，给了我们建立市场网络的一个机会。</w:t>
      </w:r>
    </w:p>
    <w:p w:rsidR="00364A41" w:rsidRDefault="00364A41" w:rsidP="00364A41"/>
    <w:p w:rsidR="00364A41" w:rsidRDefault="00364A41" w:rsidP="00364A41">
      <w:pPr>
        <w:rPr>
          <w:rFonts w:hint="eastAsia"/>
        </w:rPr>
      </w:pPr>
      <w:r>
        <w:rPr>
          <w:rFonts w:hint="eastAsia"/>
        </w:rPr>
        <w:t>目前许多国家如美国、德国、法国、丹麦、意大利、爱尔兰和西班牙等对生物柴油采取了相应的扶持政策。为了进一步鼓励使用生物柴油，美国农业部决定今后两年每年拿出</w:t>
      </w:r>
      <w:r>
        <w:rPr>
          <w:rFonts w:hint="eastAsia"/>
        </w:rPr>
        <w:t>1.5</w:t>
      </w:r>
      <w:r>
        <w:rPr>
          <w:rFonts w:hint="eastAsia"/>
        </w:rPr>
        <w:t>亿美元补贴生物柴油等生物燃料的使用，目前美国至少有</w:t>
      </w:r>
      <w:r>
        <w:rPr>
          <w:rFonts w:hint="eastAsia"/>
        </w:rPr>
        <w:t>5</w:t>
      </w:r>
      <w:r>
        <w:rPr>
          <w:rFonts w:hint="eastAsia"/>
        </w:rPr>
        <w:t>个州正在考虑制订税收鼓励政策。目前在欧洲生产生物柴油可享受到政府的税收政策优惠，其零售价低于普通柴油（如在德国加油站生物柴油的零售价格目前为约</w:t>
      </w:r>
      <w:r>
        <w:rPr>
          <w:rFonts w:hint="eastAsia"/>
        </w:rPr>
        <w:t>1.45</w:t>
      </w:r>
      <w:r>
        <w:rPr>
          <w:rFonts w:hint="eastAsia"/>
        </w:rPr>
        <w:t>马克</w:t>
      </w:r>
      <w:r>
        <w:rPr>
          <w:rFonts w:hint="eastAsia"/>
        </w:rPr>
        <w:t>/L</w:t>
      </w:r>
      <w:r>
        <w:rPr>
          <w:rFonts w:hint="eastAsia"/>
        </w:rPr>
        <w:t>，而柴油为</w:t>
      </w:r>
      <w:r>
        <w:rPr>
          <w:rFonts w:hint="eastAsia"/>
        </w:rPr>
        <w:t>1.60</w:t>
      </w:r>
      <w:r>
        <w:rPr>
          <w:rFonts w:hint="eastAsia"/>
        </w:rPr>
        <w:t>马克</w:t>
      </w:r>
      <w:r>
        <w:rPr>
          <w:rFonts w:hint="eastAsia"/>
        </w:rPr>
        <w:t>/L</w:t>
      </w:r>
      <w:r>
        <w:rPr>
          <w:rFonts w:hint="eastAsia"/>
        </w:rPr>
        <w:t>）。据</w:t>
      </w:r>
      <w:r>
        <w:rPr>
          <w:rFonts w:hint="eastAsia"/>
        </w:rPr>
        <w:t>Frost &amp; Sullivan</w:t>
      </w:r>
      <w:r>
        <w:rPr>
          <w:rFonts w:hint="eastAsia"/>
        </w:rPr>
        <w:t>企业咨询公司最新发表的</w:t>
      </w:r>
      <w:r>
        <w:rPr>
          <w:rFonts w:hint="eastAsia"/>
        </w:rPr>
        <w:t>"</w:t>
      </w:r>
      <w:r>
        <w:rPr>
          <w:rFonts w:hint="eastAsia"/>
        </w:rPr>
        <w:t>欧盟生物柴油市场</w:t>
      </w:r>
      <w:r>
        <w:rPr>
          <w:rFonts w:hint="eastAsia"/>
        </w:rPr>
        <w:t>"</w:t>
      </w:r>
      <w:r>
        <w:rPr>
          <w:rFonts w:hint="eastAsia"/>
        </w:rPr>
        <w:t>报告，为实现</w:t>
      </w:r>
      <w:r>
        <w:rPr>
          <w:rFonts w:hint="eastAsia"/>
        </w:rPr>
        <w:t>"</w:t>
      </w:r>
      <w:r>
        <w:rPr>
          <w:rFonts w:hint="eastAsia"/>
        </w:rPr>
        <w:t>京都协议</w:t>
      </w:r>
      <w:r>
        <w:rPr>
          <w:rFonts w:hint="eastAsia"/>
        </w:rPr>
        <w:t>"</w:t>
      </w:r>
      <w:r>
        <w:rPr>
          <w:rFonts w:hint="eastAsia"/>
        </w:rPr>
        <w:t>规定的目标（在</w:t>
      </w:r>
      <w:r>
        <w:rPr>
          <w:rFonts w:hint="eastAsia"/>
        </w:rPr>
        <w:t>2008-2012</w:t>
      </w:r>
      <w:r>
        <w:rPr>
          <w:rFonts w:hint="eastAsia"/>
        </w:rPr>
        <w:t>年，欧盟将减少二氧化碳排放量</w:t>
      </w:r>
      <w:r>
        <w:rPr>
          <w:rFonts w:hint="eastAsia"/>
        </w:rPr>
        <w:t>8%</w:t>
      </w:r>
      <w:r>
        <w:rPr>
          <w:rFonts w:hint="eastAsia"/>
        </w:rPr>
        <w:t>），欧盟即将出台鼓励开发和使用生物柴油的新规定，如对生物柴油免征增值税，规定机动车使用生物动力燃料占动力燃料营业总额的最低份额。新规定的出台不仅有助于欧盟生物柴油市场的稳定，而且生物柴油营业额将从</w:t>
      </w:r>
      <w:r>
        <w:rPr>
          <w:rFonts w:hint="eastAsia"/>
        </w:rPr>
        <w:t>2000</w:t>
      </w:r>
      <w:r>
        <w:rPr>
          <w:rFonts w:hint="eastAsia"/>
        </w:rPr>
        <w:t>年的</w:t>
      </w:r>
      <w:r>
        <w:rPr>
          <w:rFonts w:hint="eastAsia"/>
        </w:rPr>
        <w:t>5.035</w:t>
      </w:r>
      <w:r>
        <w:rPr>
          <w:rFonts w:hint="eastAsia"/>
        </w:rPr>
        <w:t>亿美元猛增至</w:t>
      </w:r>
      <w:r>
        <w:rPr>
          <w:rFonts w:hint="eastAsia"/>
        </w:rPr>
        <w:t>24</w:t>
      </w:r>
      <w:r>
        <w:rPr>
          <w:rFonts w:hint="eastAsia"/>
        </w:rPr>
        <w:t>亿美元，平均年增</w:t>
      </w:r>
      <w:r>
        <w:rPr>
          <w:rFonts w:hint="eastAsia"/>
        </w:rPr>
        <w:t>25%</w:t>
      </w:r>
      <w:r>
        <w:rPr>
          <w:rFonts w:hint="eastAsia"/>
        </w:rPr>
        <w:t>。</w:t>
      </w:r>
    </w:p>
    <w:p w:rsidR="00364A41" w:rsidRDefault="00364A41" w:rsidP="00364A41"/>
    <w:p w:rsidR="00364A41" w:rsidRDefault="00364A41" w:rsidP="00364A41">
      <w:pPr>
        <w:rPr>
          <w:rFonts w:hint="eastAsia"/>
        </w:rPr>
      </w:pPr>
      <w:r>
        <w:rPr>
          <w:rFonts w:hint="eastAsia"/>
        </w:rPr>
        <w:t>第四章</w:t>
      </w:r>
      <w:r>
        <w:rPr>
          <w:rFonts w:hint="eastAsia"/>
        </w:rPr>
        <w:t xml:space="preserve">  </w:t>
      </w:r>
      <w:r>
        <w:rPr>
          <w:rFonts w:hint="eastAsia"/>
        </w:rPr>
        <w:t>竞争分析</w:t>
      </w:r>
    </w:p>
    <w:p w:rsidR="00364A41" w:rsidRDefault="00364A41" w:rsidP="00364A41">
      <w:pPr>
        <w:rPr>
          <w:rFonts w:hint="eastAsia"/>
        </w:rPr>
      </w:pPr>
      <w:r>
        <w:rPr>
          <w:rFonts w:hint="eastAsia"/>
        </w:rPr>
        <w:t>一、行业垄断问题</w:t>
      </w:r>
    </w:p>
    <w:p w:rsidR="00364A41" w:rsidRDefault="00364A41" w:rsidP="00364A41"/>
    <w:p w:rsidR="00364A41" w:rsidRDefault="00364A41" w:rsidP="00364A41">
      <w:pPr>
        <w:rPr>
          <w:rFonts w:hint="eastAsia"/>
        </w:rPr>
      </w:pPr>
      <w:r>
        <w:rPr>
          <w:rFonts w:hint="eastAsia"/>
        </w:rPr>
        <w:t>2005</w:t>
      </w:r>
      <w:r>
        <w:rPr>
          <w:rFonts w:hint="eastAsia"/>
        </w:rPr>
        <w:t>年</w:t>
      </w:r>
      <w:r>
        <w:rPr>
          <w:rFonts w:hint="eastAsia"/>
        </w:rPr>
        <w:t>2</w:t>
      </w:r>
      <w:r>
        <w:rPr>
          <w:rFonts w:hint="eastAsia"/>
        </w:rPr>
        <w:t>月</w:t>
      </w:r>
      <w:r>
        <w:rPr>
          <w:rFonts w:hint="eastAsia"/>
        </w:rPr>
        <w:t>28</w:t>
      </w:r>
      <w:r>
        <w:rPr>
          <w:rFonts w:hint="eastAsia"/>
        </w:rPr>
        <w:t>日，全国人民代表大会常务委员会发布第三十三号中华人民共和国主席令，颁布《中华人民共和国可再生能源法》中规定：</w:t>
      </w:r>
    </w:p>
    <w:p w:rsidR="00364A41" w:rsidRDefault="00364A41" w:rsidP="00364A41"/>
    <w:p w:rsidR="00364A41" w:rsidRDefault="00364A41" w:rsidP="00364A41">
      <w:pPr>
        <w:rPr>
          <w:rFonts w:hint="eastAsia"/>
        </w:rPr>
      </w:pPr>
      <w:r>
        <w:rPr>
          <w:rFonts w:hint="eastAsia"/>
        </w:rPr>
        <w:t xml:space="preserve">    </w:t>
      </w:r>
      <w:r>
        <w:rPr>
          <w:rFonts w:hint="eastAsia"/>
        </w:rPr>
        <w:t>第十六条</w:t>
      </w:r>
      <w:r>
        <w:rPr>
          <w:rFonts w:hint="eastAsia"/>
        </w:rPr>
        <w:t xml:space="preserve"> </w:t>
      </w:r>
      <w:r>
        <w:rPr>
          <w:rFonts w:hint="eastAsia"/>
        </w:rPr>
        <w:t>国家鼓励清洁、高效地开发利用生物质燃料，鼓励发展能源作物。</w:t>
      </w:r>
    </w:p>
    <w:p w:rsidR="00364A41" w:rsidRDefault="00364A41" w:rsidP="00364A41">
      <w:pPr>
        <w:rPr>
          <w:rFonts w:hint="eastAsia"/>
        </w:rPr>
      </w:pPr>
      <w:r>
        <w:rPr>
          <w:rFonts w:hint="eastAsia"/>
        </w:rPr>
        <w:t>利用生物质资源生产的燃气和热力，符合城市燃气管网、热力管网的入网技术标准的，经营燃气管网、热力管网的企业应当接收其入网。</w:t>
      </w:r>
    </w:p>
    <w:p w:rsidR="00364A41" w:rsidRDefault="00364A41" w:rsidP="00364A41">
      <w:pPr>
        <w:rPr>
          <w:rFonts w:hint="eastAsia"/>
        </w:rPr>
      </w:pPr>
      <w:r>
        <w:rPr>
          <w:rFonts w:hint="eastAsia"/>
        </w:rPr>
        <w:t>国家鼓励生产和利用生物液体燃料。石油销售企业应当按照国务院能源主管部门或者省级人民政府的规定，将符合国家标准的生物液体燃料纳入其燃料销售体系。</w:t>
      </w:r>
    </w:p>
    <w:p w:rsidR="00364A41" w:rsidRDefault="00364A41" w:rsidP="00364A41"/>
    <w:p w:rsidR="00364A41" w:rsidRDefault="00364A41" w:rsidP="00364A41">
      <w:pPr>
        <w:rPr>
          <w:rFonts w:hint="eastAsia"/>
        </w:rPr>
      </w:pPr>
      <w:r>
        <w:rPr>
          <w:rFonts w:hint="eastAsia"/>
        </w:rPr>
        <w:t xml:space="preserve">    </w:t>
      </w:r>
      <w:r>
        <w:rPr>
          <w:rFonts w:hint="eastAsia"/>
        </w:rPr>
        <w:t>第二十五条</w:t>
      </w:r>
      <w:r>
        <w:rPr>
          <w:rFonts w:hint="eastAsia"/>
        </w:rPr>
        <w:t xml:space="preserve"> </w:t>
      </w:r>
      <w:r>
        <w:rPr>
          <w:rFonts w:hint="eastAsia"/>
        </w:rPr>
        <w:t>对列入国家可再生能源产业发展指导目录、符合信贷条件的可再生能源开发利用项目，金融机构可以提供有财政贴息的优惠贷款。</w:t>
      </w:r>
    </w:p>
    <w:p w:rsidR="00364A41" w:rsidRDefault="00364A41" w:rsidP="00364A41">
      <w:pPr>
        <w:rPr>
          <w:rFonts w:hint="eastAsia"/>
        </w:rPr>
      </w:pPr>
      <w:r>
        <w:rPr>
          <w:rFonts w:hint="eastAsia"/>
        </w:rPr>
        <w:t>第二十六条</w:t>
      </w:r>
      <w:r>
        <w:rPr>
          <w:rFonts w:hint="eastAsia"/>
        </w:rPr>
        <w:t xml:space="preserve"> </w:t>
      </w:r>
      <w:r>
        <w:rPr>
          <w:rFonts w:hint="eastAsia"/>
        </w:rPr>
        <w:t>国家对列入可再生能源产业发展指导目录的项目给予税收优惠。具体办法由国务院规定。</w:t>
      </w:r>
    </w:p>
    <w:p w:rsidR="00364A41" w:rsidRDefault="00364A41" w:rsidP="00364A41"/>
    <w:p w:rsidR="00364A41" w:rsidRDefault="00364A41" w:rsidP="00364A41">
      <w:pPr>
        <w:rPr>
          <w:rFonts w:hint="eastAsia"/>
        </w:rPr>
      </w:pPr>
      <w:r>
        <w:rPr>
          <w:rFonts w:hint="eastAsia"/>
        </w:rPr>
        <w:t xml:space="preserve">    </w:t>
      </w:r>
      <w:r>
        <w:rPr>
          <w:rFonts w:hint="eastAsia"/>
        </w:rPr>
        <w:t>第三十一条</w:t>
      </w:r>
      <w:r>
        <w:rPr>
          <w:rFonts w:hint="eastAsia"/>
        </w:rPr>
        <w:t xml:space="preserve"> </w:t>
      </w:r>
      <w:r>
        <w:rPr>
          <w:rFonts w:hint="eastAsia"/>
        </w:rPr>
        <w:t>违反本法第十六条第三款规定，石油销售企业未按照规定将符合国家标准的生物液体燃料纳入其燃料销售体系，造成生物液体燃料生产企业经济损失的，应当承担赔偿责任，并由国务院能源主管部门或者人民政府管理能源工作的部门责令限期改正；拒不改正的，处以生物液体燃料生产企业经济损失额一倍以下的罚款。</w:t>
      </w:r>
    </w:p>
    <w:p w:rsidR="00364A41" w:rsidRDefault="00364A41" w:rsidP="00364A41"/>
    <w:p w:rsidR="00364A41" w:rsidRDefault="00364A41" w:rsidP="00364A41">
      <w:pPr>
        <w:rPr>
          <w:rFonts w:hint="eastAsia"/>
        </w:rPr>
      </w:pPr>
      <w:r>
        <w:rPr>
          <w:rFonts w:hint="eastAsia"/>
        </w:rPr>
        <w:t xml:space="preserve">    </w:t>
      </w:r>
      <w:r>
        <w:rPr>
          <w:rFonts w:hint="eastAsia"/>
        </w:rPr>
        <w:t>此法于</w:t>
      </w:r>
      <w:r>
        <w:rPr>
          <w:rFonts w:hint="eastAsia"/>
        </w:rPr>
        <w:t>2006</w:t>
      </w:r>
      <w:r>
        <w:rPr>
          <w:rFonts w:hint="eastAsia"/>
        </w:rPr>
        <w:t>年</w:t>
      </w:r>
      <w:r>
        <w:rPr>
          <w:rFonts w:hint="eastAsia"/>
        </w:rPr>
        <w:t>1</w:t>
      </w:r>
      <w:r>
        <w:rPr>
          <w:rFonts w:hint="eastAsia"/>
        </w:rPr>
        <w:t>月</w:t>
      </w:r>
      <w:r>
        <w:rPr>
          <w:rFonts w:hint="eastAsia"/>
        </w:rPr>
        <w:t>1</w:t>
      </w:r>
      <w:r>
        <w:rPr>
          <w:rFonts w:hint="eastAsia"/>
        </w:rPr>
        <w:t>日已开始正式实施。</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二、从市场细分看竞争者市场份额</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我们将公司的项目定位于“贸易型委托加工”及环保综合处理，而不参与建厂等环节，可以</w:t>
      </w:r>
      <w:r>
        <w:rPr>
          <w:rFonts w:hint="eastAsia"/>
        </w:rPr>
        <w:lastRenderedPageBreak/>
        <w:t>体现出“成本最小化、利润最大化”的项目竞争力。</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三、主要竞争对手情况：公司实力、产品情况（种类、价位、特点、包装、营销、市场占有率等）</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但由于整个市场容量大，伴随市场的发展和成熟，具有特色的市场参与者还是大有用武之地的。我们的定位是生物燃料市场中“贸易型委托加工”公司，主要的加工企业既可能是我们的竞争对手，也可能是我们的合作伙伴。而纯粹意义上的贸易公司，基本上是对产品的倒卖，并不具有原料采购委托加工的环节，也没有环保处理系统。我们的优势之一在于具有竞争力的原料来源和综合处理，与他们的市场定位都略有不同。</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四、潜在竞争对手情况和市场变化分析</w:t>
      </w:r>
      <w:r>
        <w:rPr>
          <w:rFonts w:hint="eastAsia"/>
        </w:rPr>
        <w:t xml:space="preserve"> </w:t>
      </w:r>
    </w:p>
    <w:p w:rsidR="00364A41" w:rsidRDefault="00364A41" w:rsidP="00364A41"/>
    <w:p w:rsidR="00364A41" w:rsidRDefault="00364A41" w:rsidP="00364A41">
      <w:pPr>
        <w:rPr>
          <w:rFonts w:hint="eastAsia"/>
        </w:rPr>
      </w:pPr>
      <w:r>
        <w:rPr>
          <w:rFonts w:hint="eastAsia"/>
        </w:rPr>
        <w:t xml:space="preserve">　　</w:t>
      </w:r>
    </w:p>
    <w:p w:rsidR="00364A41" w:rsidRDefault="00364A41" w:rsidP="00364A41"/>
    <w:p w:rsidR="00364A41" w:rsidRDefault="00364A41" w:rsidP="00364A41">
      <w:pPr>
        <w:rPr>
          <w:rFonts w:hint="eastAsia"/>
        </w:rPr>
      </w:pPr>
      <w:r>
        <w:rPr>
          <w:rFonts w:hint="eastAsia"/>
        </w:rPr>
        <w:t>关于竞争者的问题，我们另行制定市场参与者的清单和基本资料，本文中不做过多描述。</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五、公司产品竞争优势</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我们的项目设计是全方位的链条环节，包含了几个可以组合赢利的自运作系统，而不单单是经营一个产品。通过集团式的运作，控制产品成本，转移价格风险，增加产品利润空间。这是我们产品的竞争优势。</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第五章</w:t>
      </w:r>
      <w:r>
        <w:rPr>
          <w:rFonts w:hint="eastAsia"/>
        </w:rPr>
        <w:t xml:space="preserve">  </w:t>
      </w:r>
      <w:r>
        <w:rPr>
          <w:rFonts w:hint="eastAsia"/>
        </w:rPr>
        <w:t>市场营销</w:t>
      </w:r>
      <w:r>
        <w:rPr>
          <w:rFonts w:hint="eastAsia"/>
        </w:rPr>
        <w:t xml:space="preserve"> </w:t>
      </w:r>
    </w:p>
    <w:p w:rsidR="00364A41" w:rsidRDefault="00364A41" w:rsidP="00364A41">
      <w:pPr>
        <w:rPr>
          <w:rFonts w:hint="eastAsia"/>
        </w:rPr>
      </w:pPr>
      <w:r>
        <w:rPr>
          <w:rFonts w:hint="eastAsia"/>
        </w:rPr>
        <w:t>一、概述营销计划（区域、方式、渠道、预估目标、份额）</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销售主要分为二个阶段，首先集中在广东市场销售，其次扩展到全国市场。</w:t>
      </w:r>
    </w:p>
    <w:p w:rsidR="00364A41" w:rsidRDefault="00364A41" w:rsidP="00364A41"/>
    <w:p w:rsidR="00364A41" w:rsidRDefault="00364A41" w:rsidP="00364A41">
      <w:pPr>
        <w:rPr>
          <w:rFonts w:hint="eastAsia"/>
        </w:rPr>
      </w:pPr>
      <w:r>
        <w:rPr>
          <w:rFonts w:hint="eastAsia"/>
        </w:rPr>
        <w:t>销售方式可以灵活，不拘泥于某一种形式。客户以宝光公司在燃料油市场中积累起来的油品公司为主线，进行关联式扩展。</w:t>
      </w:r>
    </w:p>
    <w:p w:rsidR="00364A41" w:rsidRDefault="00364A41" w:rsidP="00364A41"/>
    <w:p w:rsidR="00364A41" w:rsidRDefault="00364A41" w:rsidP="00364A41">
      <w:pPr>
        <w:rPr>
          <w:rFonts w:hint="eastAsia"/>
        </w:rPr>
      </w:pPr>
      <w:r>
        <w:rPr>
          <w:rFonts w:hint="eastAsia"/>
        </w:rPr>
        <w:t>公司第一年的销售量预期在</w:t>
      </w:r>
      <w:r>
        <w:rPr>
          <w:rFonts w:hint="eastAsia"/>
        </w:rPr>
        <w:t>6000</w:t>
      </w:r>
      <w:r>
        <w:rPr>
          <w:rFonts w:hint="eastAsia"/>
        </w:rPr>
        <w:t>吨；三</w:t>
      </w:r>
      <w:r>
        <w:rPr>
          <w:rFonts w:hint="eastAsia"/>
        </w:rPr>
        <w:t>~</w:t>
      </w:r>
      <w:r>
        <w:rPr>
          <w:rFonts w:hint="eastAsia"/>
        </w:rPr>
        <w:t>五年内争取达到</w:t>
      </w:r>
      <w:r>
        <w:rPr>
          <w:rFonts w:hint="eastAsia"/>
        </w:rPr>
        <w:t>3~5</w:t>
      </w:r>
      <w:r>
        <w:rPr>
          <w:rFonts w:hint="eastAsia"/>
        </w:rPr>
        <w:t>万吨的年销售规模。</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二、销售政策的制定（以往／现行／计划）</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基本销售政策只有一句话：利润是销售行为的出发点。</w:t>
      </w:r>
    </w:p>
    <w:p w:rsidR="00364A41" w:rsidRDefault="00364A41" w:rsidP="00364A41"/>
    <w:p w:rsidR="00364A41" w:rsidRDefault="00364A41" w:rsidP="00364A41">
      <w:pPr>
        <w:rPr>
          <w:rFonts w:hint="eastAsia"/>
        </w:rPr>
      </w:pPr>
      <w:r>
        <w:rPr>
          <w:rFonts w:hint="eastAsia"/>
        </w:rPr>
        <w:t>销售工作参考宝光公司在燃料油贸易中已经运作成熟的模式，以贸易小组为主要销售团队，各小组进行合作式竞争。具体内容可以参考本文《第九章》中关于公司管理的描述。</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三、销售渠道、方式、行销环节和售后服务</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在项目发展初期，暂不设定销售渠道，待业务扩大并扩展到全国范围后，可在不同省份寻找合作销售伙伴，或设销售代理，设立销售渠道。</w:t>
      </w:r>
    </w:p>
    <w:p w:rsidR="00364A41" w:rsidRDefault="00364A41" w:rsidP="00364A41"/>
    <w:p w:rsidR="00364A41" w:rsidRDefault="00364A41" w:rsidP="00364A41">
      <w:pPr>
        <w:rPr>
          <w:rFonts w:hint="eastAsia"/>
        </w:rPr>
      </w:pPr>
      <w:r>
        <w:rPr>
          <w:rFonts w:hint="eastAsia"/>
        </w:rPr>
        <w:t>项目发展初期，公司筛选出目标客户，由销售人员直接与目标客户的采购人员进行联系，销售公司产品。</w:t>
      </w:r>
    </w:p>
    <w:p w:rsidR="00364A41" w:rsidRDefault="00364A41" w:rsidP="00364A41"/>
    <w:p w:rsidR="00364A41" w:rsidRDefault="00364A41" w:rsidP="00364A41">
      <w:pPr>
        <w:rPr>
          <w:rFonts w:hint="eastAsia"/>
        </w:rPr>
      </w:pPr>
      <w:r>
        <w:rPr>
          <w:rFonts w:hint="eastAsia"/>
        </w:rPr>
        <w:t>贸易所涉及的售后服务，由宝光石油公司负责。产品所涉及的售后服务，针对不同客户的情况，可以由受委托代加工的厂家负责。</w:t>
      </w:r>
    </w:p>
    <w:p w:rsidR="00364A41" w:rsidRDefault="00364A41" w:rsidP="00364A41">
      <w:pPr>
        <w:rPr>
          <w:rFonts w:hint="eastAsia"/>
        </w:rPr>
      </w:pPr>
      <w:r>
        <w:rPr>
          <w:rFonts w:hint="eastAsia"/>
        </w:rPr>
        <w:t>将在每个城市郊区，建立站点，形成</w:t>
      </w:r>
      <w:r>
        <w:rPr>
          <w:rFonts w:hint="eastAsia"/>
        </w:rPr>
        <w:t>50</w:t>
      </w:r>
      <w:r>
        <w:rPr>
          <w:rFonts w:hint="eastAsia"/>
        </w:rPr>
        <w:t>公里半径的市场配送网络。在有利润的前提下，逐步形成全国性的市场网络。</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二、主要业务关系状况，各级资格认定标准及政策</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关于业务关系，主要是采用合伙人的股份结构。采用扁平式的企业组织结构，注重于责、权、利的分工合作。让企业管理者就是所有人。总部管人、财、物。进行人员的培训、使用。与合伙人股份的商议、分配、谈判、收购等事宜。各站点的选址、取得方式、建设，使用等，均由总部负责。各下属合作公司主管市场网络建设，日常工作运行，侧重于市场销售和服务。</w:t>
      </w:r>
    </w:p>
    <w:p w:rsidR="00364A41" w:rsidRDefault="00364A41" w:rsidP="00364A41"/>
    <w:p w:rsidR="00364A41" w:rsidRDefault="00364A41" w:rsidP="00364A41">
      <w:pPr>
        <w:rPr>
          <w:rFonts w:hint="eastAsia"/>
        </w:rPr>
      </w:pPr>
      <w:r>
        <w:rPr>
          <w:rFonts w:hint="eastAsia"/>
        </w:rPr>
        <w:t>采用现金结算的销售方式。一般情况下，不给帐期的销售条件，除非油款回收得到银行的担保。</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三、销售队伍情况及销售福利分配政策</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第一阶段的销售队伍，使用公司现有燃料油贸易小组。未来必要时，组建独立的生物燃料销售队伍。福利分配政策体现多劳多得，少劳少得，不劳不得的原则。具体内容可以参考本文《第九章》中相关描述。</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四、促销和市场渗透（方式及安排、预算）</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以节约务实的角度出发，公司原则上不安排公开的促销活动。市场推广由贸易小组自行安排。费用作为该贸易小组的成本，在销售收入中扣除，节余部分体现在利润中。</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如果市场销售进行到特定阶段，需要公开的市场推广，可以考虑以下的推广形式：</w:t>
      </w:r>
    </w:p>
    <w:p w:rsidR="00364A41" w:rsidRDefault="00364A41" w:rsidP="00364A41"/>
    <w:p w:rsidR="00364A41" w:rsidRDefault="00364A41" w:rsidP="00364A41">
      <w:pPr>
        <w:rPr>
          <w:rFonts w:hint="eastAsia"/>
        </w:rPr>
      </w:pPr>
      <w:r>
        <w:rPr>
          <w:rFonts w:hint="eastAsia"/>
        </w:rPr>
        <w:t xml:space="preserve">l           </w:t>
      </w:r>
      <w:r>
        <w:rPr>
          <w:rFonts w:hint="eastAsia"/>
        </w:rPr>
        <w:t>主要促销方式：产品折价优惠、远期合同、现货期权等</w:t>
      </w:r>
    </w:p>
    <w:p w:rsidR="00364A41" w:rsidRDefault="00364A41" w:rsidP="00364A41"/>
    <w:p w:rsidR="00364A41" w:rsidRDefault="00364A41" w:rsidP="00364A41">
      <w:pPr>
        <w:rPr>
          <w:rFonts w:hint="eastAsia"/>
        </w:rPr>
      </w:pPr>
      <w:r>
        <w:rPr>
          <w:rFonts w:hint="eastAsia"/>
        </w:rPr>
        <w:t xml:space="preserve">l           </w:t>
      </w:r>
      <w:r>
        <w:rPr>
          <w:rFonts w:hint="eastAsia"/>
        </w:rPr>
        <w:t>广告／公关策略媒体评估</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五、产品价格方案</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 xml:space="preserve">1.      </w:t>
      </w:r>
      <w:r>
        <w:rPr>
          <w:rFonts w:hint="eastAsia"/>
        </w:rPr>
        <w:t>定价依据和价格结构</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产品价格随行就市，不以生产成本为主要定价依据。生产成本仅作为利润核算及成本控制之依据。由于我们的项目方案包含几个组合式自运作的小系统，根据市场利润区不同时期的不同特点，我们会对利润进行相应调整，尽力保持“公开、公平、公正”的公司治理原则。</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lastRenderedPageBreak/>
        <w:t xml:space="preserve">2.      </w:t>
      </w:r>
      <w:r>
        <w:rPr>
          <w:rFonts w:hint="eastAsia"/>
        </w:rPr>
        <w:t>影响价格变化的因素和对策</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目前而言，影响价格变化的主要因素是原料的价格变动。对此，我们计划在产品生产和销售环节，对价格的波动风险进行转移。参与期货市场是转移风险的主要途径之一。我们将在公司管理环节中，制定对应的指导细则。</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六、销售资料统计和销售纪录方式，销售周期的计算。</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销售资料分为每次、每周、每月、每年的统计，建立数据库保留。以月为主要销售计算周期，统计表的设计以简单实用为标准，具有时间上和统计上的兼容性。</w:t>
      </w:r>
    </w:p>
    <w:p w:rsidR="00364A41" w:rsidRDefault="00364A41" w:rsidP="00364A41"/>
    <w:p w:rsidR="00364A41" w:rsidRDefault="00364A41" w:rsidP="00364A41">
      <w:pPr>
        <w:rPr>
          <w:rFonts w:hint="eastAsia"/>
        </w:rPr>
      </w:pPr>
      <w:r>
        <w:rPr>
          <w:rFonts w:hint="eastAsia"/>
        </w:rPr>
        <w:t>我们有燃料油贸易的月度销售资料统计表，可以参考使用。</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七、市场开发规划，销售目标（近期、中期），销售预估（</w:t>
      </w:r>
      <w:r>
        <w:rPr>
          <w:rFonts w:hint="eastAsia"/>
        </w:rPr>
        <w:t>3</w:t>
      </w:r>
      <w:r>
        <w:rPr>
          <w:rFonts w:hint="eastAsia"/>
        </w:rPr>
        <w:t>年～</w:t>
      </w:r>
      <w:r>
        <w:rPr>
          <w:rFonts w:hint="eastAsia"/>
        </w:rPr>
        <w:t>5</w:t>
      </w:r>
      <w:r>
        <w:rPr>
          <w:rFonts w:hint="eastAsia"/>
        </w:rPr>
        <w:t>年）销售额、占有率及计算依据</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在银行的支持下，将燃料油贸易做强、做大，目标是</w:t>
      </w:r>
      <w:r>
        <w:rPr>
          <w:rFonts w:hint="eastAsia"/>
        </w:rPr>
        <w:t>10~20</w:t>
      </w:r>
      <w:r>
        <w:rPr>
          <w:rFonts w:hint="eastAsia"/>
        </w:rPr>
        <w:t>万吨</w:t>
      </w:r>
      <w:r>
        <w:rPr>
          <w:rFonts w:hint="eastAsia"/>
        </w:rPr>
        <w:t>/</w:t>
      </w:r>
      <w:r>
        <w:rPr>
          <w:rFonts w:hint="eastAsia"/>
        </w:rPr>
        <w:t>年的贸易量，贸易额达到</w:t>
      </w:r>
      <w:r>
        <w:rPr>
          <w:rFonts w:hint="eastAsia"/>
        </w:rPr>
        <w:t>2~6</w:t>
      </w:r>
      <w:r>
        <w:rPr>
          <w:rFonts w:hint="eastAsia"/>
        </w:rPr>
        <w:t>亿元，利润</w:t>
      </w:r>
      <w:r>
        <w:rPr>
          <w:rFonts w:hint="eastAsia"/>
        </w:rPr>
        <w:t>500~1000</w:t>
      </w:r>
      <w:r>
        <w:rPr>
          <w:rFonts w:hint="eastAsia"/>
        </w:rPr>
        <w:t>万元。</w:t>
      </w:r>
    </w:p>
    <w:p w:rsidR="00364A41" w:rsidRDefault="00364A41" w:rsidP="00364A41"/>
    <w:p w:rsidR="00364A41" w:rsidRDefault="00364A41" w:rsidP="00364A41">
      <w:pPr>
        <w:rPr>
          <w:rFonts w:hint="eastAsia"/>
        </w:rPr>
      </w:pPr>
      <w:r>
        <w:rPr>
          <w:rFonts w:hint="eastAsia"/>
        </w:rPr>
        <w:t>生物燃料品种，争取</w:t>
      </w:r>
      <w:r>
        <w:rPr>
          <w:rFonts w:hint="eastAsia"/>
        </w:rPr>
        <w:t>2~3</w:t>
      </w:r>
      <w:r>
        <w:rPr>
          <w:rFonts w:hint="eastAsia"/>
        </w:rPr>
        <w:t>年内将公司系统网络组建成形，并形成公司新增利润</w:t>
      </w:r>
      <w:r>
        <w:rPr>
          <w:rFonts w:hint="eastAsia"/>
        </w:rPr>
        <w:t>30~50%</w:t>
      </w:r>
      <w:r>
        <w:rPr>
          <w:rFonts w:hint="eastAsia"/>
        </w:rPr>
        <w:t>。未来</w:t>
      </w:r>
      <w:r>
        <w:rPr>
          <w:rFonts w:hint="eastAsia"/>
        </w:rPr>
        <w:t>5</w:t>
      </w:r>
      <w:r>
        <w:rPr>
          <w:rFonts w:hint="eastAsia"/>
        </w:rPr>
        <w:t>年内，该品种进入快速增长期。</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第三部分</w:t>
      </w:r>
      <w:r>
        <w:rPr>
          <w:rFonts w:hint="eastAsia"/>
        </w:rPr>
        <w:t xml:space="preserve">   </w:t>
      </w:r>
      <w:r>
        <w:rPr>
          <w:rFonts w:hint="eastAsia"/>
        </w:rPr>
        <w:t>中小企业融资计划</w:t>
      </w:r>
      <w:r>
        <w:rPr>
          <w:rFonts w:hint="eastAsia"/>
        </w:rPr>
        <w:t xml:space="preserve"> </w:t>
      </w:r>
    </w:p>
    <w:p w:rsidR="00364A41" w:rsidRDefault="00364A41" w:rsidP="00364A41">
      <w:pPr>
        <w:rPr>
          <w:rFonts w:hint="eastAsia"/>
        </w:rPr>
      </w:pPr>
      <w:r>
        <w:rPr>
          <w:rFonts w:hint="eastAsia"/>
        </w:rPr>
        <w:t>第六章</w:t>
      </w:r>
      <w:r>
        <w:rPr>
          <w:rFonts w:hint="eastAsia"/>
        </w:rPr>
        <w:t xml:space="preserve">  </w:t>
      </w:r>
      <w:r>
        <w:rPr>
          <w:rFonts w:hint="eastAsia"/>
        </w:rPr>
        <w:t>投资说明</w:t>
      </w:r>
      <w:r>
        <w:rPr>
          <w:rFonts w:hint="eastAsia"/>
        </w:rPr>
        <w:t xml:space="preserve"> </w:t>
      </w:r>
    </w:p>
    <w:p w:rsidR="00364A41" w:rsidRDefault="00364A41" w:rsidP="00364A41">
      <w:pPr>
        <w:rPr>
          <w:rFonts w:hint="eastAsia"/>
        </w:rPr>
      </w:pPr>
      <w:r>
        <w:rPr>
          <w:rFonts w:hint="eastAsia"/>
        </w:rPr>
        <w:t>一、资金需求说明（用量／期限）</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准备筹资</w:t>
      </w:r>
      <w:r>
        <w:rPr>
          <w:rFonts w:hint="eastAsia"/>
        </w:rPr>
        <w:t>1000~2000</w:t>
      </w:r>
      <w:r>
        <w:rPr>
          <w:rFonts w:hint="eastAsia"/>
        </w:rPr>
        <w:t>万，使用期限预定为</w:t>
      </w:r>
      <w:r>
        <w:rPr>
          <w:rFonts w:hint="eastAsia"/>
        </w:rPr>
        <w:t>5</w:t>
      </w:r>
      <w:r>
        <w:rPr>
          <w:rFonts w:hint="eastAsia"/>
        </w:rPr>
        <w:t>年。</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lastRenderedPageBreak/>
        <w:t>一、</w:t>
      </w:r>
      <w:r>
        <w:rPr>
          <w:rFonts w:hint="eastAsia"/>
        </w:rPr>
        <w:t xml:space="preserve">  </w:t>
      </w:r>
      <w:r>
        <w:rPr>
          <w:rFonts w:hint="eastAsia"/>
        </w:rPr>
        <w:t>资金使用计划及进度</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1</w:t>
      </w:r>
      <w:r>
        <w:rPr>
          <w:rFonts w:hint="eastAsia"/>
        </w:rPr>
        <w:t>、首期资金</w:t>
      </w:r>
      <w:r>
        <w:rPr>
          <w:rFonts w:hint="eastAsia"/>
        </w:rPr>
        <w:t xml:space="preserve"> 300</w:t>
      </w:r>
      <w:r>
        <w:rPr>
          <w:rFonts w:hint="eastAsia"/>
        </w:rPr>
        <w:t>万元，占总资金的（</w:t>
      </w:r>
      <w:r>
        <w:rPr>
          <w:rFonts w:hint="eastAsia"/>
        </w:rPr>
        <w:t>30</w:t>
      </w:r>
      <w:r>
        <w:rPr>
          <w:rFonts w:hint="eastAsia"/>
        </w:rPr>
        <w:t>）</w:t>
      </w:r>
      <w:r>
        <w:rPr>
          <w:rFonts w:hint="eastAsia"/>
        </w:rPr>
        <w:t>%</w:t>
      </w:r>
      <w:r>
        <w:rPr>
          <w:rFonts w:hint="eastAsia"/>
        </w:rPr>
        <w:t>，用于贸易启动。</w:t>
      </w:r>
    </w:p>
    <w:p w:rsidR="00364A41" w:rsidRDefault="00364A41" w:rsidP="00364A41"/>
    <w:p w:rsidR="00364A41" w:rsidRDefault="00364A41" w:rsidP="00364A41">
      <w:pPr>
        <w:rPr>
          <w:rFonts w:hint="eastAsia"/>
        </w:rPr>
      </w:pPr>
      <w:r>
        <w:rPr>
          <w:rFonts w:hint="eastAsia"/>
        </w:rPr>
        <w:t>2</w:t>
      </w:r>
      <w:r>
        <w:rPr>
          <w:rFonts w:hint="eastAsia"/>
        </w:rPr>
        <w:t>、二期资金</w:t>
      </w:r>
      <w:r>
        <w:rPr>
          <w:rFonts w:hint="eastAsia"/>
        </w:rPr>
        <w:t xml:space="preserve"> 500 </w:t>
      </w:r>
      <w:r>
        <w:rPr>
          <w:rFonts w:hint="eastAsia"/>
        </w:rPr>
        <w:t>万元，占总资金的（</w:t>
      </w:r>
      <w:r>
        <w:rPr>
          <w:rFonts w:hint="eastAsia"/>
        </w:rPr>
        <w:t>50</w:t>
      </w:r>
      <w:r>
        <w:rPr>
          <w:rFonts w:hint="eastAsia"/>
        </w:rPr>
        <w:t>）</w:t>
      </w:r>
      <w:r>
        <w:rPr>
          <w:rFonts w:hint="eastAsia"/>
        </w:rPr>
        <w:t>%</w:t>
      </w:r>
      <w:r>
        <w:rPr>
          <w:rFonts w:hint="eastAsia"/>
        </w:rPr>
        <w:t>，组建系统及建立站点的硬件设施。</w:t>
      </w:r>
    </w:p>
    <w:p w:rsidR="00364A41" w:rsidRDefault="00364A41" w:rsidP="00364A41"/>
    <w:p w:rsidR="00364A41" w:rsidRDefault="00364A41" w:rsidP="00364A41">
      <w:pPr>
        <w:rPr>
          <w:rFonts w:hint="eastAsia"/>
        </w:rPr>
      </w:pPr>
      <w:r>
        <w:rPr>
          <w:rFonts w:hint="eastAsia"/>
        </w:rPr>
        <w:t>3</w:t>
      </w:r>
      <w:r>
        <w:rPr>
          <w:rFonts w:hint="eastAsia"/>
        </w:rPr>
        <w:t>、三期资金</w:t>
      </w:r>
      <w:r>
        <w:rPr>
          <w:rFonts w:hint="eastAsia"/>
        </w:rPr>
        <w:t xml:space="preserve"> 200 </w:t>
      </w:r>
      <w:r>
        <w:rPr>
          <w:rFonts w:hint="eastAsia"/>
        </w:rPr>
        <w:t>万元，占总资金的（</w:t>
      </w:r>
      <w:r>
        <w:rPr>
          <w:rFonts w:hint="eastAsia"/>
        </w:rPr>
        <w:t>20</w:t>
      </w:r>
      <w:r>
        <w:rPr>
          <w:rFonts w:hint="eastAsia"/>
        </w:rPr>
        <w:t>）</w:t>
      </w:r>
      <w:r>
        <w:rPr>
          <w:rFonts w:hint="eastAsia"/>
        </w:rPr>
        <w:t>%</w:t>
      </w:r>
      <w:r>
        <w:rPr>
          <w:rFonts w:hint="eastAsia"/>
        </w:rPr>
        <w:t>，用于贸易及金融运作。</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w:t>
      </w:r>
      <w:r>
        <w:rPr>
          <w:rFonts w:hint="eastAsia"/>
        </w:rPr>
        <w:t xml:space="preserve">  </w:t>
      </w:r>
      <w:r>
        <w:rPr>
          <w:rFonts w:hint="eastAsia"/>
        </w:rPr>
        <w:t>投资形式（贷款／利率／利率支付条件／转股－普通股、优先股、任股权／对应价格等）</w:t>
      </w:r>
      <w:r>
        <w:rPr>
          <w:rFonts w:hint="eastAsia"/>
        </w:rPr>
        <w:t xml:space="preserve"> </w:t>
      </w:r>
    </w:p>
    <w:p w:rsidR="00364A41" w:rsidRDefault="00364A41" w:rsidP="00364A41"/>
    <w:p w:rsidR="00364A41" w:rsidRDefault="00364A41" w:rsidP="00364A41">
      <w:pPr>
        <w:rPr>
          <w:rFonts w:hint="eastAsia"/>
        </w:rPr>
      </w:pPr>
      <w:r>
        <w:rPr>
          <w:rFonts w:hint="eastAsia"/>
        </w:rPr>
        <w:t>我们希望资金以普通股的形式投入。也可以是现金，存款，或是可以变现的资产。但我们不承担该资产变现过程中应当承担的相关费用。</w:t>
      </w:r>
    </w:p>
    <w:p w:rsidR="00364A41" w:rsidRDefault="00364A41" w:rsidP="00364A41"/>
    <w:p w:rsidR="00364A41" w:rsidRDefault="00364A41" w:rsidP="00364A41">
      <w:pPr>
        <w:rPr>
          <w:rFonts w:hint="eastAsia"/>
        </w:rPr>
      </w:pPr>
      <w:r>
        <w:rPr>
          <w:rFonts w:hint="eastAsia"/>
        </w:rPr>
        <w:t>股权投资以分红方式体现利润。</w:t>
      </w:r>
    </w:p>
    <w:p w:rsidR="00364A41" w:rsidRDefault="00364A41" w:rsidP="00364A41"/>
    <w:p w:rsidR="00364A41" w:rsidRDefault="00364A41" w:rsidP="00364A41">
      <w:pPr>
        <w:rPr>
          <w:rFonts w:hint="eastAsia"/>
        </w:rPr>
      </w:pPr>
      <w:r>
        <w:rPr>
          <w:rFonts w:hint="eastAsia"/>
        </w:rPr>
        <w:t>如果资金方愿意以贷款形式投入，将以利率形式体现资金方的利润，不做分红。</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w:t>
      </w:r>
      <w:r>
        <w:rPr>
          <w:rFonts w:hint="eastAsia"/>
        </w:rPr>
        <w:t xml:space="preserve">  </w:t>
      </w:r>
      <w:r>
        <w:rPr>
          <w:rFonts w:hint="eastAsia"/>
        </w:rPr>
        <w:t>资本结构</w:t>
      </w:r>
      <w:r>
        <w:rPr>
          <w:rFonts w:hint="eastAsia"/>
        </w:rPr>
        <w:t xml:space="preserve"> </w:t>
      </w:r>
    </w:p>
    <w:p w:rsidR="00364A41" w:rsidRDefault="00364A41" w:rsidP="00364A41"/>
    <w:p w:rsidR="00364A41" w:rsidRDefault="00364A41" w:rsidP="00364A41">
      <w:pPr>
        <w:rPr>
          <w:rFonts w:hint="eastAsia"/>
        </w:rPr>
      </w:pPr>
      <w:r>
        <w:rPr>
          <w:rFonts w:hint="eastAsia"/>
        </w:rPr>
        <w:t>宝光公司是集体所有制企业。由珠海市宝光贸易有限公司承包经营。宝光贸易公司拥有宝光石油公司</w:t>
      </w:r>
      <w:r>
        <w:rPr>
          <w:rFonts w:hint="eastAsia"/>
        </w:rPr>
        <w:t>100%</w:t>
      </w:r>
      <w:r>
        <w:rPr>
          <w:rFonts w:hint="eastAsia"/>
        </w:rPr>
        <w:t>的经营权。</w:t>
      </w:r>
    </w:p>
    <w:p w:rsidR="00364A41" w:rsidRDefault="00364A41" w:rsidP="00364A41"/>
    <w:p w:rsidR="00364A41" w:rsidRDefault="00364A41" w:rsidP="00364A41">
      <w:pPr>
        <w:rPr>
          <w:rFonts w:hint="eastAsia"/>
        </w:rPr>
      </w:pPr>
      <w:r>
        <w:rPr>
          <w:rFonts w:hint="eastAsia"/>
        </w:rPr>
        <w:t>资金方以股权方式足额投资，将占有宝光石油公司</w:t>
      </w:r>
      <w:r>
        <w:rPr>
          <w:rFonts w:hint="eastAsia"/>
        </w:rPr>
        <w:t>70%</w:t>
      </w:r>
      <w:r>
        <w:rPr>
          <w:rFonts w:hint="eastAsia"/>
        </w:rPr>
        <w:t>股权，并享有按股权分配利润的权利。</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w:t>
      </w:r>
      <w:r>
        <w:rPr>
          <w:rFonts w:hint="eastAsia"/>
        </w:rPr>
        <w:t xml:space="preserve">  </w:t>
      </w:r>
      <w:r>
        <w:rPr>
          <w:rFonts w:hint="eastAsia"/>
        </w:rPr>
        <w:t>回报／偿还计划</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如果资金方以股权形式投入，利润可以按季度或年度进行结算、划转。股权方如果有意长期经营，可长期持有公司股份，对公司的运作结构可以不做改变。股权方如果只是做短期投资，可参考本文《第七章</w:t>
      </w:r>
      <w:r>
        <w:rPr>
          <w:rFonts w:hint="eastAsia"/>
        </w:rPr>
        <w:t xml:space="preserve"> </w:t>
      </w:r>
      <w:r>
        <w:rPr>
          <w:rFonts w:hint="eastAsia"/>
        </w:rPr>
        <w:t>投资报酬与退出》中的相关内容，转让股权而退出。</w:t>
      </w:r>
    </w:p>
    <w:p w:rsidR="00364A41" w:rsidRDefault="00364A41" w:rsidP="00364A41"/>
    <w:p w:rsidR="00364A41" w:rsidRDefault="00364A41" w:rsidP="00364A41">
      <w:pPr>
        <w:rPr>
          <w:rFonts w:hint="eastAsia"/>
        </w:rPr>
      </w:pPr>
      <w:r>
        <w:rPr>
          <w:rFonts w:hint="eastAsia"/>
        </w:rPr>
        <w:t>如果资金方以贷款形式投入，利润按利息计算，每年度支付一次利息。</w:t>
      </w:r>
      <w:r>
        <w:rPr>
          <w:rFonts w:hint="eastAsia"/>
        </w:rPr>
        <w:t>5</w:t>
      </w:r>
      <w:r>
        <w:rPr>
          <w:rFonts w:hint="eastAsia"/>
        </w:rPr>
        <w:t>年合作期满，宝光石油公司在一年内将本金归还。期间，还未归还的本金，按照同期人民银行规定的贷款利息计算资金方的收益。</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五、</w:t>
      </w:r>
      <w:r>
        <w:rPr>
          <w:rFonts w:hint="eastAsia"/>
        </w:rPr>
        <w:t xml:space="preserve">  </w:t>
      </w:r>
      <w:r>
        <w:rPr>
          <w:rFonts w:hint="eastAsia"/>
        </w:rPr>
        <w:t>资本原负债结构说明（每笔债务的时间／条件／抵押／利息等）</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宝光公司没有任何负债。同时我们要求资金方的资本必须有明确的负债说明，保证产权的明晰。</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六、</w:t>
      </w:r>
      <w:r>
        <w:rPr>
          <w:rFonts w:hint="eastAsia"/>
        </w:rPr>
        <w:t xml:space="preserve">  </w:t>
      </w:r>
      <w:r>
        <w:rPr>
          <w:rFonts w:hint="eastAsia"/>
        </w:rPr>
        <w:t>投资抵押（是否有抵押／抵押品价值及定价依据／定价凭证）</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我们基本不考虑投资抵押。对于投资条件有特别优势的合作者，我们可以根据具体情况另外做出说明。相关说明文件作为项目有效附件。</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七、</w:t>
      </w:r>
      <w:r>
        <w:rPr>
          <w:rFonts w:hint="eastAsia"/>
        </w:rPr>
        <w:t xml:space="preserve">  </w:t>
      </w:r>
      <w:r>
        <w:rPr>
          <w:rFonts w:hint="eastAsia"/>
        </w:rPr>
        <w:t>投资担保（是否有抵押／担保者财务报告）</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同上。如果需要，根据具体情况另外做出说明。相关说明文件作为项目有效附件。</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八、</w:t>
      </w:r>
      <w:r>
        <w:rPr>
          <w:rFonts w:hint="eastAsia"/>
        </w:rPr>
        <w:t xml:space="preserve">  </w:t>
      </w:r>
      <w:r>
        <w:rPr>
          <w:rFonts w:hint="eastAsia"/>
        </w:rPr>
        <w:t>吸纳投资后股权结构</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资金方以股权方式足额投资，将占有宝光石油公司</w:t>
      </w:r>
      <w:r>
        <w:rPr>
          <w:rFonts w:hint="eastAsia"/>
        </w:rPr>
        <w:t>70%</w:t>
      </w:r>
      <w:r>
        <w:rPr>
          <w:rFonts w:hint="eastAsia"/>
        </w:rPr>
        <w:t>股权，并享有按股权分配利润的权利。</w:t>
      </w:r>
    </w:p>
    <w:p w:rsidR="00364A41" w:rsidRDefault="00364A41" w:rsidP="00364A41"/>
    <w:p w:rsidR="00364A41" w:rsidRDefault="00364A41" w:rsidP="00364A41">
      <w:pPr>
        <w:rPr>
          <w:rFonts w:hint="eastAsia"/>
        </w:rPr>
      </w:pPr>
      <w:r>
        <w:rPr>
          <w:rFonts w:hint="eastAsia"/>
        </w:rPr>
        <w:t>如果资本不足募集额度，根据</w:t>
      </w:r>
      <w:r>
        <w:rPr>
          <w:rFonts w:hint="eastAsia"/>
        </w:rPr>
        <w:t>1000</w:t>
      </w:r>
      <w:r>
        <w:rPr>
          <w:rFonts w:hint="eastAsia"/>
        </w:rPr>
        <w:t>万元对应</w:t>
      </w:r>
      <w:r>
        <w:rPr>
          <w:rFonts w:hint="eastAsia"/>
        </w:rPr>
        <w:t>70%</w:t>
      </w:r>
      <w:r>
        <w:rPr>
          <w:rFonts w:hint="eastAsia"/>
        </w:rPr>
        <w:t>股权的比例进行调整，并按对应股权享有分红权利；或者由资金方与宝光公司进行协商讨论议定。</w:t>
      </w:r>
    </w:p>
    <w:p w:rsidR="00364A41" w:rsidRDefault="00364A41" w:rsidP="00364A41">
      <w:pPr>
        <w:rPr>
          <w:rFonts w:hint="eastAsia"/>
        </w:rPr>
      </w:pPr>
      <w:r>
        <w:rPr>
          <w:rFonts w:hint="eastAsia"/>
        </w:rPr>
        <w:t>一、</w:t>
      </w:r>
      <w:r>
        <w:rPr>
          <w:rFonts w:hint="eastAsia"/>
        </w:rPr>
        <w:t xml:space="preserve">  </w:t>
      </w:r>
      <w:r>
        <w:rPr>
          <w:rFonts w:hint="eastAsia"/>
        </w:rPr>
        <w:t>股权成本</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宝光石油公司及成立的资金合作体，不承担资金方股权的任何中小企业融资成本。</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w:t>
      </w:r>
      <w:r>
        <w:rPr>
          <w:rFonts w:hint="eastAsia"/>
        </w:rPr>
        <w:t xml:space="preserve">  </w:t>
      </w:r>
      <w:r>
        <w:rPr>
          <w:rFonts w:hint="eastAsia"/>
        </w:rPr>
        <w:t>投资者介入公司管理之程度说明</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公司采用因事设岗的设计思路，每一个岗位都有相应的岗位职责和待遇标准。资金方以股东形式投资，应该进入董事会，但原则上不以股东身份进入管理层。如果股东愿意承担管理职责，仅以个人身份担任其愿意担任的岗位职责，并领取相应的岗位工资。</w:t>
      </w:r>
    </w:p>
    <w:p w:rsidR="00364A41" w:rsidRDefault="00364A41" w:rsidP="00364A41"/>
    <w:p w:rsidR="00364A41" w:rsidRDefault="00364A41" w:rsidP="00364A41">
      <w:pPr>
        <w:rPr>
          <w:rFonts w:hint="eastAsia"/>
        </w:rPr>
      </w:pPr>
      <w:r>
        <w:rPr>
          <w:rFonts w:hint="eastAsia"/>
        </w:rPr>
        <w:t>如果资金方以贷款形式投资，原则上不在公司中担任任何管理职务。但公司不反对资金方以个人身份承担某一岗位的工作职责并领取相应报酬。</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w:t>
      </w:r>
      <w:r>
        <w:rPr>
          <w:rFonts w:hint="eastAsia"/>
        </w:rPr>
        <w:t xml:space="preserve">  </w:t>
      </w:r>
      <w:r>
        <w:rPr>
          <w:rFonts w:hint="eastAsia"/>
        </w:rPr>
        <w:t>报告（定期向投资者提供的报告和资金支出预算）</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项目的运作，每季度编制一次报告，按照会计准则制作，定期提供给投资者，披露投资、支出、回报等情况。</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w:t>
      </w:r>
      <w:r>
        <w:rPr>
          <w:rFonts w:hint="eastAsia"/>
        </w:rPr>
        <w:t xml:space="preserve">  </w:t>
      </w:r>
      <w:r>
        <w:rPr>
          <w:rFonts w:hint="eastAsia"/>
        </w:rPr>
        <w:t>杂费支付（是否支付中介人手续费）</w:t>
      </w:r>
      <w:r>
        <w:rPr>
          <w:rFonts w:hint="eastAsia"/>
        </w:rPr>
        <w:t xml:space="preserve"> </w:t>
      </w:r>
    </w:p>
    <w:p w:rsidR="00364A41" w:rsidRDefault="00364A41" w:rsidP="00364A41"/>
    <w:p w:rsidR="00364A41" w:rsidRDefault="00364A41" w:rsidP="00364A41">
      <w:pPr>
        <w:rPr>
          <w:rFonts w:hint="eastAsia"/>
        </w:rPr>
      </w:pPr>
      <w:r>
        <w:rPr>
          <w:rFonts w:hint="eastAsia"/>
        </w:rPr>
        <w:t>酌情而定。</w:t>
      </w:r>
    </w:p>
    <w:p w:rsidR="00364A41" w:rsidRDefault="00364A41" w:rsidP="00364A41"/>
    <w:p w:rsidR="00364A41" w:rsidRDefault="00364A41" w:rsidP="00364A41">
      <w:pPr>
        <w:rPr>
          <w:rFonts w:hint="eastAsia"/>
        </w:rPr>
      </w:pPr>
      <w:r>
        <w:rPr>
          <w:rFonts w:hint="eastAsia"/>
        </w:rPr>
        <w:t>第七章</w:t>
      </w:r>
      <w:r>
        <w:rPr>
          <w:rFonts w:hint="eastAsia"/>
        </w:rPr>
        <w:t xml:space="preserve">  </w:t>
      </w:r>
      <w:r>
        <w:rPr>
          <w:rFonts w:hint="eastAsia"/>
        </w:rPr>
        <w:t>投资报酬与退出</w:t>
      </w:r>
      <w:r>
        <w:rPr>
          <w:rFonts w:hint="eastAsia"/>
        </w:rPr>
        <w:t xml:space="preserve"> </w:t>
      </w:r>
    </w:p>
    <w:p w:rsidR="00364A41" w:rsidRDefault="00364A41" w:rsidP="00364A41">
      <w:pPr>
        <w:rPr>
          <w:rFonts w:hint="eastAsia"/>
        </w:rPr>
      </w:pPr>
      <w:r>
        <w:rPr>
          <w:rFonts w:hint="eastAsia"/>
        </w:rPr>
        <w:t>一、股票上市</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公司计划在</w:t>
      </w:r>
      <w:r>
        <w:rPr>
          <w:rFonts w:hint="eastAsia"/>
        </w:rPr>
        <w:t>5</w:t>
      </w:r>
      <w:r>
        <w:rPr>
          <w:rFonts w:hint="eastAsia"/>
        </w:rPr>
        <w:t>年内，通过直接上市，比如在深圳中小板市场或香港股票市场；或购买某上市公司壳资源间接上市；或将公司股权出售给某上市公司等形式，间接上市。</w:t>
      </w:r>
    </w:p>
    <w:p w:rsidR="00364A41" w:rsidRDefault="00364A41" w:rsidP="00364A41"/>
    <w:p w:rsidR="00364A41" w:rsidRDefault="00364A41" w:rsidP="00364A41">
      <w:pPr>
        <w:rPr>
          <w:rFonts w:hint="eastAsia"/>
        </w:rPr>
      </w:pPr>
      <w:r>
        <w:rPr>
          <w:rFonts w:hint="eastAsia"/>
        </w:rPr>
        <w:t>股票上市后，资金方的股权可以通过股票公开市场的交易，进行退出。</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二、股权转让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公司未上市或未如期上市之前，资金方也可以寻找其他资金方，进行股权转让而退出。</w:t>
      </w:r>
    </w:p>
    <w:p w:rsidR="00364A41" w:rsidRDefault="00364A41" w:rsidP="00364A41"/>
    <w:p w:rsidR="00364A41" w:rsidRDefault="00364A41" w:rsidP="00364A41">
      <w:pPr>
        <w:rPr>
          <w:rFonts w:hint="eastAsia"/>
        </w:rPr>
      </w:pPr>
      <w:r>
        <w:rPr>
          <w:rFonts w:hint="eastAsia"/>
        </w:rPr>
        <w:t>但合作期限未满</w:t>
      </w:r>
      <w:r>
        <w:rPr>
          <w:rFonts w:hint="eastAsia"/>
        </w:rPr>
        <w:t>5</w:t>
      </w:r>
      <w:r>
        <w:rPr>
          <w:rFonts w:hint="eastAsia"/>
        </w:rPr>
        <w:t>年而进行股权转让的，资金方只能做资金转让，而不能在转让条款中，使新引进的资金方在不与宝光公司商定的情况下，中途改变公司既定的工作内容。</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三、股权回购</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合作</w:t>
      </w:r>
      <w:r>
        <w:rPr>
          <w:rFonts w:hint="eastAsia"/>
        </w:rPr>
        <w:t>5</w:t>
      </w:r>
      <w:r>
        <w:rPr>
          <w:rFonts w:hint="eastAsia"/>
        </w:rPr>
        <w:t>年期满，公司未能如期进行股票上市，资金方也未能找到其他资金方进行股权转让，宝光石油公司将在资金方提出要求之日起，一年内，进行股权回购，保证资金方如期退出该项目。</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四、股利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以上三项是资金方投入的本金，退出该项目的方式。在转让过程中，可能获得转让溢价，或是折价，分别对应着转让收益，或是转让损失。</w:t>
      </w:r>
    </w:p>
    <w:p w:rsidR="00364A41" w:rsidRDefault="00364A41" w:rsidP="00364A41"/>
    <w:p w:rsidR="00364A41" w:rsidRDefault="00364A41" w:rsidP="00364A41">
      <w:pPr>
        <w:rPr>
          <w:rFonts w:hint="eastAsia"/>
        </w:rPr>
      </w:pPr>
      <w:r>
        <w:rPr>
          <w:rFonts w:hint="eastAsia"/>
        </w:rPr>
        <w:t>股利体现的是资金方的合作利润。股利的分配方式可以采用季度或年度进行结算、划转。股利数额按照总股权的相应比例，从总利润中取得。</w:t>
      </w:r>
    </w:p>
    <w:p w:rsidR="00364A41" w:rsidRDefault="00364A41" w:rsidP="00364A41"/>
    <w:p w:rsidR="00364A41" w:rsidRDefault="00364A41" w:rsidP="00364A41">
      <w:pPr>
        <w:rPr>
          <w:rFonts w:hint="eastAsia"/>
        </w:rPr>
      </w:pPr>
      <w:r>
        <w:rPr>
          <w:rFonts w:hint="eastAsia"/>
        </w:rPr>
        <w:t>第八章</w:t>
      </w:r>
      <w:r>
        <w:rPr>
          <w:rFonts w:hint="eastAsia"/>
        </w:rPr>
        <w:t xml:space="preserve">  </w:t>
      </w:r>
      <w:r>
        <w:rPr>
          <w:rFonts w:hint="eastAsia"/>
        </w:rPr>
        <w:t>风险分析</w:t>
      </w:r>
      <w:r>
        <w:rPr>
          <w:rFonts w:hint="eastAsia"/>
        </w:rPr>
        <w:t xml:space="preserve"> </w:t>
      </w:r>
    </w:p>
    <w:p w:rsidR="00364A41" w:rsidRDefault="00364A41" w:rsidP="00364A41">
      <w:pPr>
        <w:rPr>
          <w:rFonts w:hint="eastAsia"/>
        </w:rPr>
      </w:pPr>
      <w:r>
        <w:rPr>
          <w:rFonts w:hint="eastAsia"/>
        </w:rPr>
        <w:t>一、资源（原材料／供应商）风险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有，可控制。</w:t>
      </w:r>
    </w:p>
    <w:p w:rsidR="00364A41" w:rsidRDefault="00364A41" w:rsidP="00364A41"/>
    <w:p w:rsidR="00364A41" w:rsidRDefault="00364A41" w:rsidP="00364A41">
      <w:pPr>
        <w:rPr>
          <w:rFonts w:hint="eastAsia"/>
        </w:rPr>
      </w:pPr>
      <w:r>
        <w:rPr>
          <w:rFonts w:hint="eastAsia"/>
        </w:rPr>
        <w:t>我们采用系统化的组织结构设计，具有不同地区的资源来源；同时经过整合后，与产地农民的互惠关系深厚，可以充分保障资源的来源。（根据国家</w:t>
      </w:r>
      <w:r>
        <w:rPr>
          <w:rFonts w:hint="eastAsia"/>
        </w:rPr>
        <w:t>863</w:t>
      </w:r>
      <w:r>
        <w:rPr>
          <w:rFonts w:hint="eastAsia"/>
        </w:rPr>
        <w:t>计划，国家引进美国的一种叫海滨棉葵，可种植在盐碱地的豆类植物，并在江苏省试种成功，获得的亩产量比美国高一倍。我们可以按农户加公司的形式，得到此机会，从而形成宝光的原料供应基地。）。</w:t>
      </w:r>
    </w:p>
    <w:p w:rsidR="00364A41" w:rsidRDefault="00364A41" w:rsidP="00364A41"/>
    <w:p w:rsidR="00364A41" w:rsidRDefault="00364A41" w:rsidP="00364A41">
      <w:pPr>
        <w:rPr>
          <w:rFonts w:hint="eastAsia"/>
        </w:rPr>
      </w:pPr>
      <w:r>
        <w:rPr>
          <w:rFonts w:hint="eastAsia"/>
        </w:rPr>
        <w:t>如果发生大面积自然灾害，某产地当年收成歉收，我们在合同可以进行延期交付，也不会发生坏帐风险。</w:t>
      </w:r>
    </w:p>
    <w:p w:rsidR="00364A41" w:rsidRDefault="00364A41" w:rsidP="00364A41"/>
    <w:p w:rsidR="00364A41" w:rsidRDefault="00364A41" w:rsidP="00364A41">
      <w: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二、市场不确定性风险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该风险是项目的主要风险，包括原油价格波动冲击，国家政策、国内产业利益集团对生物燃料市场发展的干预等。</w:t>
      </w:r>
    </w:p>
    <w:p w:rsidR="00364A41" w:rsidRDefault="00364A41" w:rsidP="00364A41"/>
    <w:p w:rsidR="00364A41" w:rsidRDefault="00364A41" w:rsidP="00364A41">
      <w:pPr>
        <w:rPr>
          <w:rFonts w:hint="eastAsia"/>
        </w:rPr>
      </w:pPr>
      <w:r>
        <w:rPr>
          <w:rFonts w:hint="eastAsia"/>
        </w:rPr>
        <w:t>但能源的紧缺，社会对环保的日益重视和要求，以及国家对农业、农民的扶持政策，极大降低了项目的长期性风险。在设计上，我们扩大产业链条，不经营单一产品，以系统化的经营结构来抵抗某一环节的短期市场风险，可以有效解决市场不确定性风险对我们的冲击。</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目前在无锡，市发改委环保办公室，对废弃物再利用施行免税政策，免去增值税以及营业税，增值部门的税仍可抵扣。</w:t>
      </w:r>
    </w:p>
    <w:p w:rsidR="00364A41" w:rsidRDefault="00364A41" w:rsidP="00364A41"/>
    <w:p w:rsidR="00364A41" w:rsidRDefault="00364A41" w:rsidP="00364A41"/>
    <w:p w:rsidR="00364A41" w:rsidRDefault="00364A41" w:rsidP="00364A41"/>
    <w:p w:rsidR="00364A41" w:rsidRDefault="00364A41" w:rsidP="00364A41">
      <w:pPr>
        <w:rPr>
          <w:rFonts w:hint="eastAsia"/>
        </w:rPr>
      </w:pPr>
      <w:r>
        <w:rPr>
          <w:rFonts w:hint="eastAsia"/>
        </w:rPr>
        <w:t>三、研发风险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无。生物柴油的项目基本采用委托加工的方式进行，受委托的企业产品工艺成熟，基本没有研发风险。如果要进行新品种的研发工作，相对应的风险也将由厂家承担。宝光贸易体系不会受到波及。</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四、生产不确定性风险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有，可以控制。原则上，我们在原料产地寻找委托加工厂家。对厂家的选择标准，我们可以设立多种监控原则，保证委托行为简单可靠，具有安全性、经济性。</w:t>
      </w:r>
    </w:p>
    <w:p w:rsidR="00364A41" w:rsidRDefault="00364A41" w:rsidP="00364A41"/>
    <w:p w:rsidR="00364A41" w:rsidRDefault="00364A41" w:rsidP="00364A41">
      <w:pPr>
        <w:rPr>
          <w:rFonts w:hint="eastAsia"/>
        </w:rPr>
      </w:pPr>
      <w:r>
        <w:rPr>
          <w:rFonts w:hint="eastAsia"/>
        </w:rPr>
        <w:t>我们是委托加工，由于生产不确定性风险而导致的损失，不会构成我们的全部损失或是主要损失。</w:t>
      </w:r>
    </w:p>
    <w:p w:rsidR="00364A41" w:rsidRDefault="00364A41" w:rsidP="00364A41"/>
    <w:p w:rsidR="00364A41" w:rsidRDefault="00364A41" w:rsidP="00364A41">
      <w:pPr>
        <w:rPr>
          <w:rFonts w:hint="eastAsia"/>
        </w:rPr>
      </w:pPr>
      <w:r>
        <w:rPr>
          <w:rFonts w:hint="eastAsia"/>
        </w:rPr>
        <w:t>这里又可以体现系统化整体经营的优势。某一产地、委托厂家的生产不确定性风险，不影响另一产地、委托厂家的安全性。如果某一合同项下预定的产品发生生产风险，我们可以调配其他产地、厂家的产品补齐，保证供货紧急合同的按期执行，其他合同进行协商，待解决生</w:t>
      </w:r>
      <w:r>
        <w:rPr>
          <w:rFonts w:hint="eastAsia"/>
        </w:rPr>
        <w:lastRenderedPageBreak/>
        <w:t>产问题后供货。整体经营的思路，无论是对委托厂家的谈判，还是对供货合同的协调，都具有优势。</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五、成本控制风险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有，可以控制。宝光公司的成本主要包括公司管理成本、贸易成本、物流成本、意外情况下的增加成本。</w:t>
      </w:r>
    </w:p>
    <w:p w:rsidR="00364A41" w:rsidRDefault="00364A41" w:rsidP="00364A41"/>
    <w:p w:rsidR="00364A41" w:rsidRDefault="00364A41" w:rsidP="00364A41">
      <w:pPr>
        <w:rPr>
          <w:rFonts w:hint="eastAsia"/>
        </w:rPr>
      </w:pPr>
      <w:r>
        <w:rPr>
          <w:rFonts w:hint="eastAsia"/>
        </w:rPr>
        <w:t>公司管理成本基本固定。按照“贸易发生时利润被确定”的贸易原则，贸易成本基本可以控制。物流成本要通过公司管理层的统筹安排来降低。我们要解决的问题，是由于贸易和物流中发生意外情况时导致增加的成本。这要通过系统化的严格操作来尽量解决，并要适当提取风险准备。</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六、竞争风险和竞争能力</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有。市场经济，竞争无处不在。这是董事会和经营层的重点工作范围。根据宝光石油公司在燃料油贸易中的经验，我们可以解决这种风险的冲击。宝光石油的‘吨贸易利润’，远超过市场同行水平。</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七、企业政策风险</w:t>
      </w:r>
      <w:r>
        <w:rPr>
          <w:rFonts w:hint="eastAsia"/>
        </w:rPr>
        <w:t xml:space="preserve"> </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有，已经处理。</w:t>
      </w:r>
    </w:p>
    <w:p w:rsidR="00364A41" w:rsidRDefault="00364A41" w:rsidP="00364A41"/>
    <w:p w:rsidR="00364A41" w:rsidRDefault="00364A41" w:rsidP="00364A41">
      <w:pPr>
        <w:rPr>
          <w:rFonts w:hint="eastAsia"/>
        </w:rPr>
      </w:pPr>
      <w:r>
        <w:rPr>
          <w:rFonts w:hint="eastAsia"/>
        </w:rPr>
        <w:t>宝光石油公司是集体所有制企业，由于历史原因，没有改制成为私营企业，产权方面存在政策风险。</w:t>
      </w:r>
    </w:p>
    <w:p w:rsidR="00364A41" w:rsidRDefault="00364A41" w:rsidP="00364A41"/>
    <w:p w:rsidR="00364A41" w:rsidRDefault="00364A41" w:rsidP="00364A41">
      <w:pPr>
        <w:rPr>
          <w:rFonts w:hint="eastAsia"/>
        </w:rPr>
      </w:pPr>
      <w:r>
        <w:rPr>
          <w:rFonts w:hint="eastAsia"/>
        </w:rPr>
        <w:t>在国家油品体系实行配额制度时期，宝光石油公司成立的九三年初，是为了从中石化、中石油手中获得柴、汽油配额而由沈阳天宝石油化工有限公司在珠海注册的集体所有制企业。经过多年变迁，公司实际不存在国家任何投资。目前公司规模较小，国资委还没有重点关照，如果经营利润可观，国资委不会放任不理。</w:t>
      </w:r>
    </w:p>
    <w:p w:rsidR="00364A41" w:rsidRDefault="00364A41">
      <w:pPr>
        <w:rPr>
          <w:rFonts w:hint="eastAsia"/>
        </w:rPr>
      </w:pPr>
    </w:p>
    <w:p w:rsidR="00364A41" w:rsidRDefault="00364A41" w:rsidP="00364A41">
      <w:pPr>
        <w:pStyle w:val="a5"/>
        <w:wordWrap w:val="0"/>
      </w:pPr>
      <w:r>
        <w:lastRenderedPageBreak/>
        <w:t>虽然有政策风险，但宝光石油公司曾由新加坡维多公司承包经营，并与英国富地石油公司有过战略合作，并与壳牌石油公司有过多年的贸易往来，具有良好的商誉。放弃宝光石油公司的法律主体，就会失去上述多年积累的商誉。所以，我们采用了规避风险的手段。</w:t>
      </w:r>
    </w:p>
    <w:p w:rsidR="00364A41" w:rsidRDefault="00364A41" w:rsidP="00364A41">
      <w:pPr>
        <w:pStyle w:val="a5"/>
        <w:wordWrap w:val="0"/>
      </w:pPr>
      <w:r>
        <w:t>目前，私营法律主体的珠海市宝光贸易有限公司（以下简称“宝光贸易”），承包经营集体所有制的珠海市宝光石油化工经销公司（简称“宝光石油”），拥有宝光石油公司100%的经营权（可参考《图二：宝光贸易公司组织结构简图》）。</w:t>
      </w:r>
    </w:p>
    <w:p w:rsidR="00364A41" w:rsidRDefault="00364A41" w:rsidP="00364A41">
      <w:pPr>
        <w:pStyle w:val="a5"/>
        <w:wordWrap w:val="0"/>
      </w:pPr>
      <w:r>
        <w:t> </w:t>
      </w:r>
    </w:p>
    <w:p w:rsidR="00364A41" w:rsidRDefault="00364A41" w:rsidP="00364A41">
      <w:pPr>
        <w:pStyle w:val="a5"/>
        <w:wordWrap w:val="0"/>
      </w:pPr>
      <w:r>
        <w:t xml:space="preserve">一、财政风险（应收账款／坏账） </w:t>
      </w:r>
    </w:p>
    <w:p w:rsidR="00364A41" w:rsidRDefault="00364A41" w:rsidP="00364A41">
      <w:pPr>
        <w:pStyle w:val="a5"/>
        <w:wordWrap w:val="0"/>
      </w:pPr>
      <w:r>
        <w:t> </w:t>
      </w:r>
    </w:p>
    <w:p w:rsidR="00364A41" w:rsidRDefault="00364A41" w:rsidP="00364A41">
      <w:pPr>
        <w:pStyle w:val="a5"/>
        <w:wordWrap w:val="0"/>
      </w:pPr>
      <w:r>
        <w:t>没有。但也需要通过严格的贸易、财务管理和监督解决。</w:t>
      </w:r>
    </w:p>
    <w:p w:rsidR="00364A41" w:rsidRDefault="00364A41" w:rsidP="00364A41">
      <w:pPr>
        <w:pStyle w:val="a5"/>
        <w:wordWrap w:val="0"/>
      </w:pPr>
      <w:r>
        <w:t> </w:t>
      </w:r>
    </w:p>
    <w:p w:rsidR="00364A41" w:rsidRDefault="00364A41" w:rsidP="00364A41">
      <w:pPr>
        <w:pStyle w:val="a5"/>
        <w:wordWrap w:val="0"/>
      </w:pPr>
      <w:r>
        <w:t>二、管理风险（含人事／人员流动／关键雇员依赖）</w:t>
      </w:r>
    </w:p>
    <w:p w:rsidR="00364A41" w:rsidRDefault="00364A41" w:rsidP="00364A41">
      <w:pPr>
        <w:pStyle w:val="a5"/>
        <w:wordWrap w:val="0"/>
      </w:pPr>
      <w:r>
        <w:t> </w:t>
      </w:r>
    </w:p>
    <w:p w:rsidR="00364A41" w:rsidRDefault="00364A41" w:rsidP="00364A41">
      <w:pPr>
        <w:pStyle w:val="a5"/>
        <w:wordWrap w:val="0"/>
      </w:pPr>
      <w:r>
        <w:t>有。董事会和监事会要密切关注公司的核心竞争力培养，培育良好的企业文化，对人才形成良好的吸引力。经营层要尽快在工作中，形成系统化的操作，降低公司日常工作对在岗人员的依赖，并形成人才后备梯队。</w:t>
      </w:r>
    </w:p>
    <w:p w:rsidR="00364A41" w:rsidRDefault="00364A41" w:rsidP="00364A41">
      <w:pPr>
        <w:pStyle w:val="a5"/>
        <w:wordWrap w:val="0"/>
      </w:pPr>
      <w:r>
        <w:t> </w:t>
      </w:r>
    </w:p>
    <w:p w:rsidR="00364A41" w:rsidRDefault="00364A41" w:rsidP="00364A41">
      <w:pPr>
        <w:pStyle w:val="a5"/>
        <w:wordWrap w:val="0"/>
      </w:pPr>
      <w:r>
        <w:t xml:space="preserve">三、破产风险 </w:t>
      </w:r>
    </w:p>
    <w:p w:rsidR="00364A41" w:rsidRDefault="00364A41" w:rsidP="00364A41">
      <w:pPr>
        <w:pStyle w:val="a5"/>
        <w:wordWrap w:val="0"/>
      </w:pPr>
      <w:r>
        <w:t>有。</w:t>
      </w:r>
      <w:hyperlink r:id="rId6" w:tgtFrame="_blank" w:history="1">
        <w:r>
          <w:rPr>
            <w:rStyle w:val="a6"/>
          </w:rPr>
          <w:t>项目</w:t>
        </w:r>
      </w:hyperlink>
      <w:r>
        <w:t>本身的设计不会导致破产风险的产生，因为市场中存在经营成功的企业，证明该市场是可赢利的市场。导致破产风险发生的原因，一定来自于经营管理。所以，要化解该风险，一定要进行良好的经营管理来解决。</w:t>
      </w:r>
    </w:p>
    <w:p w:rsidR="00364A41" w:rsidRDefault="00364A41" w:rsidP="00364A41">
      <w:pPr>
        <w:pStyle w:val="a5"/>
        <w:wordWrap w:val="0"/>
      </w:pPr>
      <w:r>
        <w:t> </w:t>
      </w:r>
    </w:p>
    <w:p w:rsidR="00364A41" w:rsidRDefault="00364A41" w:rsidP="00364A41">
      <w:pPr>
        <w:pStyle w:val="2"/>
        <w:wordWrap w:val="0"/>
        <w:spacing w:line="360" w:lineRule="auto"/>
      </w:pPr>
      <w:bookmarkStart w:id="0" w:name="_Toc124187355"/>
      <w:bookmarkStart w:id="1" w:name="_Toc127680702"/>
      <w:bookmarkStart w:id="2" w:name="_Toc127680868"/>
      <w:bookmarkEnd w:id="1"/>
      <w:bookmarkEnd w:id="2"/>
      <w:r>
        <w:lastRenderedPageBreak/>
        <w:t>第四部分</w:t>
      </w:r>
      <w:bookmarkEnd w:id="0"/>
      <w:r>
        <w:t xml:space="preserve">   运作计划 </w:t>
      </w:r>
    </w:p>
    <w:p w:rsidR="00364A41" w:rsidRDefault="00364A41" w:rsidP="00364A41">
      <w:pPr>
        <w:pStyle w:val="3"/>
        <w:wordWrap w:val="0"/>
        <w:spacing w:line="360" w:lineRule="auto"/>
      </w:pPr>
      <w:bookmarkStart w:id="3" w:name="_Toc127680703"/>
      <w:r>
        <w:t>第九章</w:t>
      </w:r>
      <w:bookmarkEnd w:id="3"/>
      <w:r>
        <w:t xml:space="preserve">  </w:t>
      </w:r>
      <w:r>
        <w:t>管理</w:t>
      </w:r>
      <w:r>
        <w:t xml:space="preserve"> </w:t>
      </w:r>
    </w:p>
    <w:p w:rsidR="00364A41" w:rsidRDefault="00364A41" w:rsidP="00364A41">
      <w:pPr>
        <w:pStyle w:val="a5"/>
        <w:wordWrap w:val="0"/>
      </w:pPr>
      <w:r>
        <w:t xml:space="preserve">一、公司组织结构 </w:t>
      </w:r>
    </w:p>
    <w:p w:rsidR="00364A41" w:rsidRDefault="00364A41" w:rsidP="00364A41">
      <w:pPr>
        <w:pStyle w:val="a5"/>
        <w:wordWrap w:val="0"/>
      </w:pPr>
      <w:r>
        <w:t>宝光石油公司是集体所有制企业，由于历史原因，没有改制成为私营企业，产权方面存在政策风险。珠海市宝光贸易有限公司承包经营珠海市宝光石油化工经销公司，拥有宝光石油公司100%经营权。</w:t>
      </w:r>
    </w:p>
    <w:p w:rsidR="00364A41" w:rsidRDefault="00364A41" w:rsidP="00364A41">
      <w:pPr>
        <w:pStyle w:val="a5"/>
        <w:wordWrap w:val="0"/>
      </w:pPr>
      <w:r>
        <w:t>新的</w:t>
      </w:r>
      <w:hyperlink r:id="rId7" w:tgtFrame="_blank" w:history="1">
        <w:r>
          <w:rPr>
            <w:rStyle w:val="a6"/>
          </w:rPr>
          <w:t>资金</w:t>
        </w:r>
      </w:hyperlink>
      <w:r>
        <w:t>方进行足额股权</w:t>
      </w:r>
      <w:hyperlink r:id="rId8" w:tgtFrame="_blank" w:history="1">
        <w:r>
          <w:rPr>
            <w:rStyle w:val="a6"/>
          </w:rPr>
          <w:t>投资</w:t>
        </w:r>
      </w:hyperlink>
      <w:r>
        <w:t>，可以在宝光贸易公司中占有70%股份，对应就拥有了宝光石油公司70%的经营权。股权设置可以在珠海市宝光贸易有限公司的法律主体中完成。</w:t>
      </w:r>
    </w:p>
    <w:p w:rsidR="00364A41" w:rsidRDefault="00364A41" w:rsidP="00364A41">
      <w:pPr>
        <w:pStyle w:val="a5"/>
        <w:wordWrap w:val="0"/>
      </w:pPr>
      <w:r>
        <w:t>公司设立董事会和监事会，由宝光贸易公司原有股东与</w:t>
      </w:r>
      <w:hyperlink r:id="rId9" w:tgtFrame="_blank" w:history="1">
        <w:r>
          <w:rPr>
            <w:rStyle w:val="a6"/>
          </w:rPr>
          <w:t>资金</w:t>
        </w:r>
      </w:hyperlink>
      <w:r>
        <w:t>方新股东组成。董事会决定公司的发展方向，决定聘用总经理等管理层，聘用财务总监等关键岗位人员。董事会还拥有国家《公司法》等相关法律规定的相应权利和义务。</w:t>
      </w:r>
    </w:p>
    <w:p w:rsidR="00364A41" w:rsidRDefault="00364A41" w:rsidP="00364A41">
      <w:pPr>
        <w:pStyle w:val="a5"/>
        <w:wordWrap w:val="0"/>
      </w:pPr>
      <w:r>
        <w:t>总经理决定公司经营管理层的人员设置，执行董事会决议，并对董事会负责。财务总监监督总经理对公司的经营管理绩效，直接对董事会负责。</w:t>
      </w:r>
    </w:p>
    <w:p w:rsidR="00364A41" w:rsidRDefault="00364A41" w:rsidP="00364A41">
      <w:pPr>
        <w:pStyle w:val="a5"/>
        <w:wordWrap w:val="0"/>
      </w:pPr>
      <w:r>
        <w:t>宝光贸易公司总经理兼任宝光石油公司总经理，管理180# 燃料油和生物燃料等产品的经营销售情况。</w:t>
      </w:r>
    </w:p>
    <w:p w:rsidR="00364A41" w:rsidRDefault="00364A41" w:rsidP="00364A41">
      <w:pPr>
        <w:pStyle w:val="a5"/>
        <w:wordWrap w:val="0"/>
      </w:pPr>
      <w:r>
        <w:t xml:space="preserve">  </w:t>
      </w:r>
    </w:p>
    <w:p w:rsidR="00364A41" w:rsidRDefault="00364A41" w:rsidP="00364A41">
      <w:pPr>
        <w:pStyle w:val="a5"/>
        <w:wordWrap w:val="0"/>
      </w:pPr>
      <w:r>
        <w:t>图二：宝光贸易公司组织结构简图</w:t>
      </w:r>
    </w:p>
    <w:p w:rsidR="00364A41" w:rsidRDefault="00364A41" w:rsidP="00364A41">
      <w:pPr>
        <w:pStyle w:val="a5"/>
        <w:wordWrap w:val="0"/>
      </w:pPr>
      <w:r>
        <w:rPr>
          <w:noProof/>
        </w:rPr>
        <w:lastRenderedPageBreak/>
        <w:drawing>
          <wp:inline distT="0" distB="0" distL="0" distR="0">
            <wp:extent cx="5181600" cy="4267200"/>
            <wp:effectExtent l="19050" t="0" r="0" b="0"/>
            <wp:docPr id="1" name="图片 1" descr="http://www.rztong.com.cn/UploadFiles/20096610222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ztong.com.cn/UploadFiles/20096610222717.jpg"/>
                    <pic:cNvPicPr>
                      <a:picLocks noChangeAspect="1" noChangeArrowheads="1"/>
                    </pic:cNvPicPr>
                  </pic:nvPicPr>
                  <pic:blipFill>
                    <a:blip r:embed="rId10"/>
                    <a:srcRect/>
                    <a:stretch>
                      <a:fillRect/>
                    </a:stretch>
                  </pic:blipFill>
                  <pic:spPr bwMode="auto">
                    <a:xfrm>
                      <a:off x="0" y="0"/>
                      <a:ext cx="5181600" cy="4267200"/>
                    </a:xfrm>
                    <a:prstGeom prst="rect">
                      <a:avLst/>
                    </a:prstGeom>
                    <a:noFill/>
                    <a:ln w="9525">
                      <a:noFill/>
                      <a:miter lim="800000"/>
                      <a:headEnd/>
                      <a:tailEnd/>
                    </a:ln>
                  </pic:spPr>
                </pic:pic>
              </a:graphicData>
            </a:graphic>
          </wp:inline>
        </w:drawing>
      </w:r>
    </w:p>
    <w:p w:rsidR="00364A41" w:rsidRPr="00364A41" w:rsidRDefault="00364A41" w:rsidP="00364A41">
      <w:r w:rsidRPr="00364A41">
        <w:t>一、管理制度及劳动合同</w:t>
      </w:r>
    </w:p>
    <w:p w:rsidR="00364A41" w:rsidRPr="00364A41" w:rsidRDefault="00364A41" w:rsidP="00364A41">
      <w:r w:rsidRPr="00364A41">
        <w:t> </w:t>
      </w:r>
    </w:p>
    <w:p w:rsidR="00364A41" w:rsidRPr="00364A41" w:rsidRDefault="00364A41" w:rsidP="00364A41">
      <w:r w:rsidRPr="00364A41">
        <w:t>宝光石油公司的管理制度继承、发展了维多公司的企业文化，经过多年发展，已经形成一套有效的管理制度，结合燃料油的贸易工作，集中在《宝光手册》及《日常工作指南》中。管理制度主要是一种企业文化、精神，并结合实际的贸易工作，形成了系统的操作文件。</w:t>
      </w:r>
    </w:p>
    <w:p w:rsidR="00364A41" w:rsidRPr="00364A41" w:rsidRDefault="00364A41" w:rsidP="00364A41">
      <w:r w:rsidRPr="00364A41">
        <w:t>新</w:t>
      </w:r>
      <w:hyperlink r:id="rId11" w:tgtFrame="_blank" w:history="1">
        <w:r w:rsidRPr="00364A41">
          <w:rPr>
            <w:rStyle w:val="a6"/>
          </w:rPr>
          <w:t>项目</w:t>
        </w:r>
      </w:hyperlink>
      <w:r w:rsidRPr="00364A41">
        <w:t>的发展，也准备沿用燃料油贸易的管理制度框架，以新产品的具体操作流程，形成新的操作系统文件指导日常工作的再展开。这部分内容，可以参考宝光石油公司的《日常工作指南》。</w:t>
      </w:r>
    </w:p>
    <w:p w:rsidR="00364A41" w:rsidRPr="00364A41" w:rsidRDefault="00364A41" w:rsidP="00364A41">
      <w:r w:rsidRPr="00364A41">
        <w:t>试用三个月以上的员工，公司与其签定劳动合同，参加社保。</w:t>
      </w:r>
    </w:p>
    <w:p w:rsidR="00364A41" w:rsidRPr="00364A41" w:rsidRDefault="00364A41" w:rsidP="00364A41">
      <w:r w:rsidRPr="00364A41">
        <w:t> </w:t>
      </w:r>
    </w:p>
    <w:p w:rsidR="00364A41" w:rsidRPr="00364A41" w:rsidRDefault="00364A41" w:rsidP="00364A41">
      <w:r w:rsidRPr="00364A41">
        <w:t>二、人事计划（配备／招聘／培训／考核）</w:t>
      </w:r>
    </w:p>
    <w:p w:rsidR="00364A41" w:rsidRPr="00364A41" w:rsidRDefault="00364A41" w:rsidP="00364A41">
      <w:r w:rsidRPr="00364A41">
        <w:t> </w:t>
      </w:r>
    </w:p>
    <w:p w:rsidR="00364A41" w:rsidRPr="00364A41" w:rsidRDefault="00364A41" w:rsidP="00364A41">
      <w:r w:rsidRPr="00364A41">
        <w:t>人事聘用、培训及考核，由总经理负责或由总经理的授权人员负责。具体管理办法由总经理制定。</w:t>
      </w:r>
    </w:p>
    <w:p w:rsidR="00364A41" w:rsidRPr="00364A41" w:rsidRDefault="00364A41" w:rsidP="00364A41">
      <w:r w:rsidRPr="00364A41">
        <w:t> </w:t>
      </w:r>
    </w:p>
    <w:p w:rsidR="00364A41" w:rsidRPr="00364A41" w:rsidRDefault="00364A41" w:rsidP="00364A41">
      <w:r w:rsidRPr="00364A41">
        <w:t>三、薪资、福利方案</w:t>
      </w:r>
    </w:p>
    <w:p w:rsidR="00364A41" w:rsidRPr="00364A41" w:rsidRDefault="00364A41" w:rsidP="00364A41">
      <w:r w:rsidRPr="00364A41">
        <w:t> </w:t>
      </w:r>
    </w:p>
    <w:p w:rsidR="00364A41" w:rsidRPr="00364A41" w:rsidRDefault="00364A41" w:rsidP="00364A41">
      <w:r w:rsidRPr="00364A41">
        <w:t>在燃料油贸易体系中，除了劳动保险以外，薪资由四个部分组成，分别是工资、岗位津贴、提成、奖金。基本原则是较低的工资，较高的提成和奖金。这种设计，一方面是出于合理避税的考虑，另一方面是为了激发员工工作的积极性。</w:t>
      </w:r>
    </w:p>
    <w:p w:rsidR="00364A41" w:rsidRPr="00364A41" w:rsidRDefault="00364A41" w:rsidP="00364A41">
      <w:r w:rsidRPr="00364A41">
        <w:t>新的</w:t>
      </w:r>
      <w:hyperlink r:id="rId12" w:tgtFrame="_blank" w:history="1">
        <w:r w:rsidRPr="00364A41">
          <w:rPr>
            <w:rStyle w:val="a6"/>
          </w:rPr>
          <w:t>项目</w:t>
        </w:r>
      </w:hyperlink>
      <w:r w:rsidRPr="00364A41">
        <w:t>体系，准备沿用燃料油贸易体系中的薪资体系设计，但由于</w:t>
      </w:r>
      <w:hyperlink r:id="rId13" w:tgtFrame="_blank" w:history="1">
        <w:r w:rsidRPr="00364A41">
          <w:rPr>
            <w:rStyle w:val="a6"/>
          </w:rPr>
          <w:t>项目</w:t>
        </w:r>
      </w:hyperlink>
      <w:r w:rsidRPr="00364A41">
        <w:t>具有不同的产品特</w:t>
      </w:r>
      <w:r w:rsidRPr="00364A41">
        <w:lastRenderedPageBreak/>
        <w:t>点，需要做改动。初期，设立工资、提成、补贴。市场推广阶段，工资沿用宝光石油标准，对主要工作人员提供补贴，激发劳动积极性。当销售工作走入正规后，提高提成金额，降低补贴标准。对于有突出贡献的相关工作人员，一段时间后，设立奖金体系，奖勤罚懒。</w:t>
      </w:r>
    </w:p>
    <w:p w:rsidR="00364A41" w:rsidRPr="00364A41" w:rsidRDefault="00364A41" w:rsidP="00364A41">
      <w:r w:rsidRPr="00364A41">
        <w:t> </w:t>
      </w:r>
    </w:p>
    <w:p w:rsidR="00364A41" w:rsidRPr="00364A41" w:rsidRDefault="00364A41" w:rsidP="00364A41">
      <w:r w:rsidRPr="00364A41">
        <w:t>四、股权分配和认股计划</w:t>
      </w:r>
      <w:r w:rsidRPr="00364A41">
        <w:t xml:space="preserve"> </w:t>
      </w:r>
    </w:p>
    <w:p w:rsidR="00364A41" w:rsidRPr="00364A41" w:rsidRDefault="00364A41" w:rsidP="00364A41">
      <w:r w:rsidRPr="00364A41">
        <w:t> </w:t>
      </w:r>
    </w:p>
    <w:p w:rsidR="00364A41" w:rsidRPr="00364A41" w:rsidRDefault="00364A41" w:rsidP="00364A41">
      <w:r w:rsidRPr="00364A41">
        <w:t>按照</w:t>
      </w:r>
      <w:r w:rsidRPr="00364A41">
        <w:t>1000</w:t>
      </w:r>
      <w:r w:rsidRPr="00364A41">
        <w:t>万元新投入</w:t>
      </w:r>
      <w:hyperlink r:id="rId14" w:tgtFrame="_blank" w:history="1">
        <w:r w:rsidRPr="00364A41">
          <w:rPr>
            <w:rStyle w:val="a6"/>
          </w:rPr>
          <w:t>资金</w:t>
        </w:r>
      </w:hyperlink>
      <w:r w:rsidRPr="00364A41">
        <w:t>对应</w:t>
      </w:r>
      <w:r w:rsidRPr="00364A41">
        <w:t>70%</w:t>
      </w:r>
      <w:r w:rsidRPr="00364A41">
        <w:t>股权的比例，进行股权分配。如果引进多个股东，按照</w:t>
      </w:r>
      <w:hyperlink r:id="rId15" w:tgtFrame="_blank" w:history="1">
        <w:r w:rsidRPr="00364A41">
          <w:rPr>
            <w:rStyle w:val="a6"/>
          </w:rPr>
          <w:t>资金</w:t>
        </w:r>
      </w:hyperlink>
      <w:r w:rsidRPr="00364A41">
        <w:t>量的不同，分配对应股权。超出</w:t>
      </w:r>
      <w:r w:rsidRPr="00364A41">
        <w:t>1000</w:t>
      </w:r>
      <w:r w:rsidRPr="00364A41">
        <w:t>万元的新进</w:t>
      </w:r>
      <w:hyperlink r:id="rId16" w:tgtFrame="_blank" w:history="1">
        <w:r w:rsidRPr="00364A41">
          <w:rPr>
            <w:rStyle w:val="a6"/>
          </w:rPr>
          <w:t>投资</w:t>
        </w:r>
      </w:hyperlink>
      <w:r w:rsidRPr="00364A41">
        <w:t>，由股东协商确定股权（扩股或缩股），或者将超出</w:t>
      </w:r>
      <w:hyperlink r:id="rId17" w:tgtFrame="_blank" w:history="1">
        <w:r w:rsidRPr="00364A41">
          <w:rPr>
            <w:rStyle w:val="a6"/>
          </w:rPr>
          <w:t>资金</w:t>
        </w:r>
      </w:hyperlink>
      <w:r w:rsidRPr="00364A41">
        <w:t>引入具体</w:t>
      </w:r>
      <w:hyperlink r:id="rId18" w:tgtFrame="_blank" w:history="1">
        <w:r w:rsidRPr="00364A41">
          <w:rPr>
            <w:rStyle w:val="a6"/>
          </w:rPr>
          <w:t>项目</w:t>
        </w:r>
      </w:hyperlink>
      <w:r w:rsidRPr="00364A41">
        <w:t>操作，作为</w:t>
      </w:r>
      <w:hyperlink r:id="rId19" w:tgtFrame="_blank" w:history="1">
        <w:r w:rsidRPr="00364A41">
          <w:rPr>
            <w:rStyle w:val="a6"/>
          </w:rPr>
          <w:t>项目</w:t>
        </w:r>
      </w:hyperlink>
      <w:r w:rsidRPr="00364A41">
        <w:t>股权（二级股权）而不在总公司股权（一级股权）中进行分配。</w:t>
      </w:r>
    </w:p>
    <w:p w:rsidR="00364A41" w:rsidRPr="00364A41" w:rsidRDefault="00364A41" w:rsidP="00364A41">
      <w:r w:rsidRPr="00364A41">
        <w:t>暂不安排认股计划。</w:t>
      </w:r>
    </w:p>
    <w:p w:rsidR="00364A41" w:rsidRPr="00364A41" w:rsidRDefault="00364A41" w:rsidP="00364A41">
      <w:pPr>
        <w:rPr>
          <w:b/>
          <w:bCs/>
        </w:rPr>
      </w:pPr>
      <w:bookmarkStart w:id="4" w:name="_Toc127680704"/>
      <w:r w:rsidRPr="00364A41">
        <w:rPr>
          <w:b/>
          <w:bCs/>
        </w:rPr>
        <w:t>第十章</w:t>
      </w:r>
      <w:bookmarkEnd w:id="4"/>
      <w:r w:rsidRPr="00364A41">
        <w:rPr>
          <w:b/>
          <w:bCs/>
        </w:rPr>
        <w:t xml:space="preserve">  </w:t>
      </w:r>
      <w:r w:rsidRPr="00364A41">
        <w:rPr>
          <w:b/>
          <w:bCs/>
        </w:rPr>
        <w:t>经营预测</w:t>
      </w:r>
      <w:r w:rsidRPr="00364A41">
        <w:rPr>
          <w:b/>
          <w:bCs/>
        </w:rPr>
        <w:t xml:space="preserve">   </w:t>
      </w:r>
    </w:p>
    <w:p w:rsidR="00364A41" w:rsidRPr="00364A41" w:rsidRDefault="00364A41" w:rsidP="00364A41">
      <w:r w:rsidRPr="00364A41">
        <w:t>增资后</w:t>
      </w:r>
      <w:r w:rsidRPr="00364A41">
        <w:t>3</w:t>
      </w:r>
      <w:r w:rsidRPr="00364A41">
        <w:t>年～</w:t>
      </w:r>
      <w:r w:rsidRPr="00364A41">
        <w:t>5</w:t>
      </w:r>
      <w:r w:rsidRPr="00364A41">
        <w:t>年公司销售数量、销售额、毛利率、成长率、</w:t>
      </w:r>
      <w:hyperlink r:id="rId20" w:tgtFrame="_blank" w:history="1">
        <w:r w:rsidRPr="00364A41">
          <w:rPr>
            <w:rStyle w:val="a6"/>
          </w:rPr>
          <w:t>投资</w:t>
        </w:r>
      </w:hyperlink>
      <w:r w:rsidRPr="00364A41">
        <w:t>报酬率预估及计算依据</w:t>
      </w:r>
      <w:r w:rsidRPr="00364A41">
        <w:t xml:space="preserve"> </w:t>
      </w:r>
    </w:p>
    <w:p w:rsidR="00364A41" w:rsidRPr="00364A41" w:rsidRDefault="00364A41" w:rsidP="00364A41">
      <w:r w:rsidRPr="00364A41">
        <w:t> </w:t>
      </w:r>
    </w:p>
    <w:p w:rsidR="00364A41" w:rsidRPr="00364A41" w:rsidRDefault="00364A41" w:rsidP="00364A41">
      <w:pPr>
        <w:rPr>
          <w:b/>
          <w:bCs/>
        </w:rPr>
      </w:pPr>
      <w:bookmarkStart w:id="5" w:name="_Toc127680705"/>
      <w:r w:rsidRPr="00364A41">
        <w:rPr>
          <w:b/>
          <w:bCs/>
        </w:rPr>
        <w:t>第十一章</w:t>
      </w:r>
      <w:bookmarkEnd w:id="5"/>
      <w:r w:rsidRPr="00364A41">
        <w:rPr>
          <w:b/>
          <w:bCs/>
        </w:rPr>
        <w:t xml:space="preserve">  </w:t>
      </w:r>
      <w:r w:rsidRPr="00364A41">
        <w:rPr>
          <w:b/>
          <w:bCs/>
        </w:rPr>
        <w:t>财务分析</w:t>
      </w:r>
      <w:r w:rsidRPr="00364A41">
        <w:rPr>
          <w:b/>
          <w:bCs/>
        </w:rPr>
        <w:t xml:space="preserve"> </w:t>
      </w:r>
    </w:p>
    <w:p w:rsidR="00364A41" w:rsidRPr="00364A41" w:rsidRDefault="00364A41" w:rsidP="00364A41">
      <w:r w:rsidRPr="00364A41">
        <w:t>一、财务分析说明</w:t>
      </w:r>
      <w:r w:rsidRPr="00364A41">
        <w:t xml:space="preserve"> </w:t>
      </w:r>
    </w:p>
    <w:p w:rsidR="00364A41" w:rsidRPr="00364A41" w:rsidRDefault="00364A41" w:rsidP="00364A41">
      <w:r w:rsidRPr="00364A41">
        <w:t>1</w:t>
      </w:r>
      <w:r w:rsidRPr="00364A41">
        <w:t>、同比企业收益说明：</w:t>
      </w:r>
    </w:p>
    <w:p w:rsidR="00364A41" w:rsidRPr="00364A41" w:rsidRDefault="00364A41" w:rsidP="00364A41">
      <w:r w:rsidRPr="00364A41">
        <w:t> </w:t>
      </w:r>
    </w:p>
    <w:p w:rsidR="00364A41" w:rsidRPr="00364A41" w:rsidRDefault="00364A41" w:rsidP="00364A41">
      <w:r w:rsidRPr="00364A41">
        <w:t>2</w:t>
      </w:r>
      <w:r w:rsidRPr="00364A41">
        <w:t>、宝光企业</w:t>
      </w:r>
      <w:hyperlink r:id="rId21" w:tgtFrame="_blank" w:history="1">
        <w:r w:rsidRPr="00364A41">
          <w:rPr>
            <w:rStyle w:val="a6"/>
          </w:rPr>
          <w:t>项目</w:t>
        </w:r>
      </w:hyperlink>
      <w:r w:rsidRPr="00364A41">
        <w:t>收益说明</w:t>
      </w:r>
    </w:p>
    <w:p w:rsidR="00364A41" w:rsidRPr="00364A41" w:rsidRDefault="00364A41" w:rsidP="00364A41">
      <w:r w:rsidRPr="00364A41">
        <w:t>如前所述，在生物燃料工业的大气候中，我们</w:t>
      </w:r>
      <w:hyperlink r:id="rId22" w:tgtFrame="_blank" w:history="1">
        <w:r w:rsidRPr="00364A41">
          <w:rPr>
            <w:rStyle w:val="a6"/>
          </w:rPr>
          <w:t>项目</w:t>
        </w:r>
      </w:hyperlink>
      <w:r w:rsidRPr="00364A41">
        <w:t>的定位是</w:t>
      </w:r>
      <w:r w:rsidRPr="00364A41">
        <w:t>“</w:t>
      </w:r>
      <w:r w:rsidRPr="00364A41">
        <w:t>贸易型委托加工</w:t>
      </w:r>
      <w:r w:rsidRPr="00364A41">
        <w:t>”</w:t>
      </w:r>
      <w:r w:rsidRPr="00364A41">
        <w:t>，这样可以规避投厂带来的巨大固定资产、人工、劳动保护以及环境保护</w:t>
      </w:r>
      <w:hyperlink r:id="rId23" w:tgtFrame="_blank" w:history="1">
        <w:r w:rsidRPr="00364A41">
          <w:rPr>
            <w:rStyle w:val="a6"/>
          </w:rPr>
          <w:t>投资</w:t>
        </w:r>
      </w:hyperlink>
      <w:r w:rsidRPr="00364A41">
        <w:t>等的套牢风险。基本上，我们也不涉及蛋白饲料等产品的生产和销售。</w:t>
      </w:r>
    </w:p>
    <w:p w:rsidR="00364A41" w:rsidRPr="00364A41" w:rsidRDefault="00364A41" w:rsidP="00364A41">
      <w:r w:rsidRPr="00364A41">
        <w:t> </w:t>
      </w:r>
    </w:p>
    <w:p w:rsidR="00364A41" w:rsidRPr="00364A41" w:rsidRDefault="00364A41" w:rsidP="00364A41">
      <w:r w:rsidRPr="00364A41">
        <w:t>二、财务数据预测</w:t>
      </w:r>
      <w:r w:rsidRPr="00364A41">
        <w:t xml:space="preserve"> </w:t>
      </w:r>
    </w:p>
    <w:p w:rsidR="00364A41" w:rsidRPr="00364A41" w:rsidRDefault="00364A41" w:rsidP="00364A41">
      <w:r w:rsidRPr="00364A41">
        <w:t>按照年产量</w:t>
      </w:r>
      <w:r w:rsidRPr="00364A41">
        <w:t>10000</w:t>
      </w:r>
      <w:r w:rsidRPr="00364A41">
        <w:t>吨测算理论指标如下列表格所示：</w:t>
      </w:r>
    </w:p>
    <w:p w:rsidR="00364A41" w:rsidRPr="00364A41" w:rsidRDefault="00364A41" w:rsidP="00364A41">
      <w:r w:rsidRPr="00364A41">
        <w:t> </w:t>
      </w:r>
    </w:p>
    <w:p w:rsidR="00364A41" w:rsidRPr="00364A41" w:rsidRDefault="00364A41" w:rsidP="00364A41">
      <w:r w:rsidRPr="00364A41">
        <w:t xml:space="preserve">1.      </w:t>
      </w:r>
      <w:r w:rsidRPr="00364A41">
        <w:t>固定资产明细表</w:t>
      </w:r>
    </w:p>
    <w:p w:rsidR="00364A41" w:rsidRPr="00364A41" w:rsidRDefault="00364A41" w:rsidP="00364A41">
      <w:r w:rsidRPr="00364A41">
        <w:t>表</w:t>
      </w:r>
      <w:r w:rsidRPr="00364A41">
        <w:t>—1? 30</w:t>
      </w:r>
      <w:r w:rsidRPr="00364A41">
        <w:t>吨</w:t>
      </w:r>
      <w:r w:rsidRPr="00364A41">
        <w:t>/</w:t>
      </w:r>
      <w:r w:rsidRPr="00364A41">
        <w:t>日生物柴油</w:t>
      </w:r>
      <w:hyperlink r:id="rId24" w:tgtFrame="_blank" w:history="1">
        <w:r w:rsidRPr="00364A41">
          <w:rPr>
            <w:rStyle w:val="a6"/>
          </w:rPr>
          <w:t>项目</w:t>
        </w:r>
      </w:hyperlink>
      <w:hyperlink r:id="rId25" w:tgtFrame="_blank" w:history="1">
        <w:r w:rsidRPr="00364A41">
          <w:rPr>
            <w:rStyle w:val="a6"/>
          </w:rPr>
          <w:t>投资</w:t>
        </w:r>
      </w:hyperlink>
      <w:r w:rsidRPr="00364A41">
        <w:t>概算</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1"/>
        <w:gridCol w:w="2564"/>
        <w:gridCol w:w="2573"/>
        <w:gridCol w:w="1311"/>
      </w:tblGrid>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br/>
            </w:r>
            <w:r w:rsidRPr="00364A41">
              <w:t>序号</w:t>
            </w:r>
            <w:r w:rsidRPr="00364A41">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名称</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内容</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价格（万元）</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原料预处理设备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处理原料中水分和杂质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r w:rsidRPr="00364A41">
              <w:t> </w:t>
            </w:r>
          </w:p>
          <w:p w:rsidR="00000000" w:rsidRPr="00364A41" w:rsidRDefault="00364A41" w:rsidP="00364A41">
            <w:r w:rsidRPr="00364A41">
              <w:t>500.0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生物柴油全套设备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生产辅助设备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自动化控制模块</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5</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水、电、消防系统</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40.0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6</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车间、仓库的运输设备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10.0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7</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室外储罐设备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30.0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9</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生物柴油生产车间</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60×25×9m</w:t>
            </w:r>
            <w:r w:rsidRPr="00364A41">
              <w:t>，造价</w:t>
            </w:r>
            <w:r w:rsidRPr="00364A41">
              <w:t>800</w:t>
            </w:r>
            <w:r w:rsidRPr="00364A41">
              <w:t>元</w:t>
            </w:r>
            <w:r w:rsidRPr="00364A41">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120.0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10</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仓库</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600m2</w:t>
            </w:r>
            <w:r w:rsidRPr="00364A41">
              <w:t>，造价</w:t>
            </w:r>
            <w:r w:rsidRPr="00364A41">
              <w:t>700</w:t>
            </w:r>
            <w:r w:rsidRPr="00364A41">
              <w:t>元</w:t>
            </w:r>
            <w:r w:rsidRPr="00364A41">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42.0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11</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办公室</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200m2</w:t>
            </w:r>
            <w:r w:rsidRPr="00364A41">
              <w:t>，造价</w:t>
            </w:r>
            <w:r w:rsidRPr="00364A41">
              <w:t>1000</w:t>
            </w:r>
            <w:r w:rsidRPr="00364A41">
              <w:t>元</w:t>
            </w:r>
            <w:r w:rsidRPr="00364A41">
              <w:t>/m2</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20.0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12</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厂区道路、绿化、围墙</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20.0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13</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厂办公用车、办公设备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轿车、</w:t>
            </w:r>
            <w:r w:rsidRPr="00364A41">
              <w:t>5</w:t>
            </w:r>
            <w:r w:rsidRPr="00364A41">
              <w:t>吨卡车各一辆</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38.0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lastRenderedPageBreak/>
              <w:t>14</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车间、办公、仓库采暖设备</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20.0</w:t>
            </w:r>
          </w:p>
        </w:tc>
      </w:tr>
      <w:tr w:rsidR="00364A41" w:rsidRPr="00364A41">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15</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合计</w:t>
            </w:r>
          </w:p>
        </w:tc>
        <w:tc>
          <w:tcPr>
            <w:tcW w:w="0" w:type="auto"/>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840.0</w:t>
            </w:r>
          </w:p>
        </w:tc>
      </w:tr>
    </w:tbl>
    <w:p w:rsidR="00364A41" w:rsidRPr="00364A41" w:rsidRDefault="00364A41" w:rsidP="00364A41">
      <w:r w:rsidRPr="00364A41">
        <w:t> </w:t>
      </w:r>
    </w:p>
    <w:p w:rsidR="00364A41" w:rsidRPr="00364A41" w:rsidRDefault="00364A41" w:rsidP="00364A41">
      <w:r w:rsidRPr="00364A41">
        <w:t> </w:t>
      </w:r>
    </w:p>
    <w:p w:rsidR="00364A41" w:rsidRPr="00364A41" w:rsidRDefault="00364A41" w:rsidP="00364A41">
      <w:r w:rsidRPr="00364A41">
        <w:t xml:space="preserve">2.      </w:t>
      </w:r>
      <w:r w:rsidRPr="00364A41">
        <w:t>成本费用明细表</w:t>
      </w:r>
    </w:p>
    <w:p w:rsidR="00364A41" w:rsidRPr="00364A41" w:rsidRDefault="00364A41" w:rsidP="00364A41">
      <w:r w:rsidRPr="00364A41">
        <w:t>表</w:t>
      </w:r>
      <w:r w:rsidRPr="00364A41">
        <w:t>—2 30</w:t>
      </w:r>
      <w:r w:rsidRPr="00364A41">
        <w:t>吨</w:t>
      </w:r>
      <w:r w:rsidRPr="00364A41">
        <w:t>/</w:t>
      </w:r>
      <w:r w:rsidRPr="00364A41">
        <w:t>日生物柴油</w:t>
      </w:r>
      <w:hyperlink r:id="rId26" w:tgtFrame="_blank" w:history="1">
        <w:r w:rsidRPr="00364A41">
          <w:rPr>
            <w:rStyle w:val="a6"/>
          </w:rPr>
          <w:t>项目</w:t>
        </w:r>
      </w:hyperlink>
      <w:r w:rsidRPr="00364A41">
        <w:t>成本计算</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6"/>
        <w:gridCol w:w="2714"/>
        <w:gridCol w:w="3059"/>
        <w:gridCol w:w="1296"/>
      </w:tblGrid>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br/>
            </w:r>
            <w:r w:rsidRPr="00364A41">
              <w:t>序号</w:t>
            </w:r>
            <w:r w:rsidRPr="00364A41">
              <w:t xml:space="preserve"> </w:t>
            </w:r>
          </w:p>
        </w:tc>
        <w:tc>
          <w:tcPr>
            <w:tcW w:w="2700"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名称</w:t>
            </w:r>
          </w:p>
        </w:tc>
        <w:tc>
          <w:tcPr>
            <w:tcW w:w="3045"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内容</w:t>
            </w:r>
          </w:p>
        </w:tc>
        <w:tc>
          <w:tcPr>
            <w:tcW w:w="1275"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价格（元）</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原料</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均价</w:t>
            </w:r>
            <w:r w:rsidRPr="00364A41">
              <w:t>2800</w:t>
            </w:r>
            <w:r w:rsidRPr="00364A41">
              <w:t>元</w:t>
            </w:r>
            <w:r w:rsidRPr="00364A41">
              <w:t>/</w:t>
            </w:r>
            <w:r w:rsidRPr="00364A41">
              <w:t>顿</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84000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电费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装机功率：</w:t>
            </w:r>
            <w:r w:rsidRPr="00364A41">
              <w:t>60kw</w:t>
            </w:r>
            <w:r w:rsidRPr="00364A41">
              <w:t>、电价（昼夜平均）</w:t>
            </w:r>
            <w:r w:rsidRPr="00364A41">
              <w:t>0.60</w:t>
            </w:r>
            <w:r w:rsidRPr="00364A41">
              <w:t>元</w:t>
            </w:r>
            <w:r w:rsidRPr="00364A41">
              <w:t>/Kwh</w:t>
            </w:r>
            <w:r w:rsidRPr="00364A41">
              <w:t>、满负荷工作时间为</w:t>
            </w:r>
            <w:r w:rsidRPr="00364A41">
              <w:t>8h</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288</w:t>
            </w:r>
          </w:p>
        </w:tc>
      </w:tr>
      <w:tr w:rsidR="00364A41" w:rsidRPr="00364A41">
        <w:trPr>
          <w:tblCellSpacing w:w="7" w:type="dxa"/>
          <w:jc w:val="center"/>
        </w:trPr>
        <w:tc>
          <w:tcPr>
            <w:tcW w:w="645" w:type="dxa"/>
            <w:vMerge w:val="restart"/>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w:t>
            </w:r>
          </w:p>
        </w:tc>
        <w:tc>
          <w:tcPr>
            <w:tcW w:w="2700" w:type="dxa"/>
            <w:vMerge w:val="restart"/>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蒸汽</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冬天</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4500</w:t>
            </w:r>
          </w:p>
        </w:tc>
      </w:tr>
      <w:tr w:rsidR="00364A41" w:rsidRPr="00364A4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夏天</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3000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催化剂</w:t>
            </w:r>
            <w:r w:rsidRPr="00364A41">
              <w:t>1</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270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催化剂</w:t>
            </w:r>
            <w:r w:rsidRPr="00364A41">
              <w:t>2</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3700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5</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催化剂</w:t>
            </w:r>
            <w:r w:rsidRPr="00364A41">
              <w:t>3</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10000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6</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水</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w:t>
            </w:r>
            <w:r w:rsidRPr="00364A41">
              <w:t>吨</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7</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行政管理费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总收入</w:t>
            </w:r>
            <w:r w:rsidRPr="00364A41">
              <w:t>×2%(</w:t>
            </w:r>
            <w:r w:rsidRPr="00364A41">
              <w:t>含管理人员工资</w:t>
            </w:r>
            <w:r w:rsidRPr="00364A41">
              <w:t>)</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2800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8</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经营费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总收入</w:t>
            </w:r>
            <w:r w:rsidRPr="00364A41">
              <w:t>×2%</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2800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9</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生物柴油成套设备折旧费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5</w:t>
            </w:r>
            <w:r w:rsidRPr="00364A41">
              <w:t>年折旧（</w:t>
            </w:r>
            <w:r w:rsidRPr="00364A41">
              <w:t>600</w:t>
            </w:r>
            <w:r w:rsidRPr="00364A41">
              <w:t>万元）</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3280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10</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辅助设备折旧费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5</w:t>
            </w:r>
            <w:r w:rsidRPr="00364A41">
              <w:t>年折旧（总值</w:t>
            </w:r>
            <w:r w:rsidRPr="00364A41">
              <w:t>88.0</w:t>
            </w:r>
            <w:r w:rsidRPr="00364A41">
              <w:t>万元）</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480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11</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厂房、仓库等折旧费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15</w:t>
            </w:r>
            <w:r w:rsidRPr="00364A41">
              <w:t>年折旧（总值</w:t>
            </w:r>
            <w:r w:rsidRPr="00364A41">
              <w:t>285.6</w:t>
            </w:r>
            <w:r w:rsidRPr="00364A41">
              <w:t>万元）</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520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12</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污水处理费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6.0</w:t>
            </w:r>
            <w:r w:rsidRPr="00364A41">
              <w:t>元</w:t>
            </w:r>
            <w:r w:rsidRPr="00364A41">
              <w:t>/</w:t>
            </w:r>
            <w:r w:rsidRPr="00364A41">
              <w:t>顿</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6</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13</w:t>
            </w:r>
          </w:p>
        </w:tc>
        <w:tc>
          <w:tcPr>
            <w:tcW w:w="270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设备维修费</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300</w:t>
            </w:r>
          </w:p>
        </w:tc>
      </w:tr>
      <w:tr w:rsidR="00364A41" w:rsidRPr="00364A41">
        <w:trPr>
          <w:tblCellSpacing w:w="7" w:type="dxa"/>
          <w:jc w:val="center"/>
        </w:trPr>
        <w:tc>
          <w:tcPr>
            <w:tcW w:w="645" w:type="dxa"/>
            <w:vMerge w:val="restart"/>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14</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总成本合计</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冬天</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112947</w:t>
            </w:r>
          </w:p>
        </w:tc>
      </w:tr>
      <w:tr w:rsidR="00364A41" w:rsidRPr="00364A4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夏天</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111447</w:t>
            </w:r>
          </w:p>
        </w:tc>
      </w:tr>
      <w:tr w:rsidR="00364A41" w:rsidRPr="00364A41">
        <w:trPr>
          <w:tblCellSpacing w:w="7" w:type="dxa"/>
          <w:jc w:val="center"/>
        </w:trPr>
        <w:tc>
          <w:tcPr>
            <w:tcW w:w="645" w:type="dxa"/>
            <w:vMerge w:val="restart"/>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15</w:t>
            </w:r>
          </w:p>
        </w:tc>
        <w:tc>
          <w:tcPr>
            <w:tcW w:w="2700" w:type="dxa"/>
            <w:vMerge w:val="restart"/>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每吨成本</w:t>
            </w:r>
          </w:p>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冬天</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3764.9</w:t>
            </w:r>
          </w:p>
        </w:tc>
      </w:tr>
      <w:tr w:rsidR="00364A41" w:rsidRPr="00364A41">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c>
          <w:tcPr>
            <w:tcW w:w="0" w:type="auto"/>
            <w:vMerge/>
            <w:tcBorders>
              <w:top w:val="outset" w:sz="6" w:space="0" w:color="auto"/>
              <w:left w:val="outset" w:sz="6" w:space="0" w:color="auto"/>
              <w:bottom w:val="outset" w:sz="6" w:space="0" w:color="auto"/>
              <w:right w:val="outset" w:sz="6" w:space="0" w:color="auto"/>
            </w:tcBorders>
            <w:vAlign w:val="center"/>
            <w:hideMark/>
          </w:tcPr>
          <w:p w:rsidR="00364A41" w:rsidRPr="00364A41" w:rsidRDefault="00364A41" w:rsidP="00364A41"/>
        </w:tc>
        <w:tc>
          <w:tcPr>
            <w:tcW w:w="30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夏天</w:t>
            </w:r>
          </w:p>
        </w:tc>
        <w:tc>
          <w:tcPr>
            <w:tcW w:w="127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3714.9</w:t>
            </w:r>
          </w:p>
        </w:tc>
      </w:tr>
    </w:tbl>
    <w:p w:rsidR="00364A41" w:rsidRPr="00364A41" w:rsidRDefault="00364A41" w:rsidP="00364A41">
      <w:r w:rsidRPr="00364A41">
        <w:t> </w:t>
      </w:r>
    </w:p>
    <w:p w:rsidR="00364A41" w:rsidRPr="00364A41" w:rsidRDefault="00364A41" w:rsidP="00364A41">
      <w:r w:rsidRPr="00364A41">
        <w:t> </w:t>
      </w:r>
    </w:p>
    <w:p w:rsidR="00364A41" w:rsidRPr="00364A41" w:rsidRDefault="00364A41" w:rsidP="00364A41">
      <w:r w:rsidRPr="00364A41">
        <w:t xml:space="preserve">3.      </w:t>
      </w:r>
      <w:r w:rsidRPr="00364A41">
        <w:t>销售收入明细表</w:t>
      </w:r>
    </w:p>
    <w:p w:rsidR="00364A41" w:rsidRPr="00364A41" w:rsidRDefault="00364A41" w:rsidP="00364A41">
      <w:r w:rsidRPr="00364A41">
        <w:t>表</w:t>
      </w:r>
      <w:r w:rsidRPr="00364A41">
        <w:t>—3  30</w:t>
      </w:r>
      <w:r w:rsidRPr="00364A41">
        <w:t>吨</w:t>
      </w:r>
      <w:r w:rsidRPr="00364A41">
        <w:t>/</w:t>
      </w:r>
      <w:r w:rsidRPr="00364A41">
        <w:t>日生物柴油</w:t>
      </w:r>
      <w:hyperlink r:id="rId27" w:tgtFrame="_blank" w:history="1">
        <w:r w:rsidRPr="00364A41">
          <w:rPr>
            <w:rStyle w:val="a6"/>
          </w:rPr>
          <w:t>项目</w:t>
        </w:r>
      </w:hyperlink>
      <w:r w:rsidRPr="00364A41">
        <w:t>产品销售收入</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6"/>
        <w:gridCol w:w="1274"/>
        <w:gridCol w:w="3434"/>
        <w:gridCol w:w="1461"/>
      </w:tblGrid>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br/>
            </w:r>
            <w:r w:rsidRPr="00364A41">
              <w:t>序号</w:t>
            </w:r>
            <w:r w:rsidRPr="00364A41">
              <w:t xml:space="preserve"> </w:t>
            </w:r>
          </w:p>
        </w:tc>
        <w:tc>
          <w:tcPr>
            <w:tcW w:w="1260"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名称</w:t>
            </w:r>
          </w:p>
        </w:tc>
        <w:tc>
          <w:tcPr>
            <w:tcW w:w="3420"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内容</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产值（元</w:t>
            </w:r>
            <w:r w:rsidRPr="00364A41">
              <w:t>/</w:t>
            </w:r>
            <w:r w:rsidRPr="00364A41">
              <w:t>日）</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w:t>
            </w:r>
          </w:p>
        </w:tc>
        <w:tc>
          <w:tcPr>
            <w:tcW w:w="126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生物柴油</w:t>
            </w:r>
          </w:p>
        </w:tc>
        <w:tc>
          <w:tcPr>
            <w:tcW w:w="342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日产量</w:t>
            </w:r>
            <w:r w:rsidRPr="00364A41">
              <w:t>30</w:t>
            </w:r>
            <w:r w:rsidRPr="00364A41">
              <w:t>吨，售价</w:t>
            </w:r>
            <w:r w:rsidRPr="00364A41">
              <w:t>5000</w:t>
            </w:r>
            <w:r w:rsidRPr="00364A41">
              <w:t>吨</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150000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w:t>
            </w:r>
          </w:p>
        </w:tc>
        <w:tc>
          <w:tcPr>
            <w:tcW w:w="126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毛甘油</w:t>
            </w:r>
          </w:p>
        </w:tc>
        <w:tc>
          <w:tcPr>
            <w:tcW w:w="342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日产量</w:t>
            </w:r>
            <w:r w:rsidRPr="00364A41">
              <w:t>3</w:t>
            </w:r>
            <w:r w:rsidRPr="00364A41">
              <w:t>吨，售价</w:t>
            </w:r>
            <w:r w:rsidRPr="00364A41">
              <w:t>3000</w:t>
            </w:r>
            <w:r w:rsidRPr="00364A41">
              <w:t>吨（暂定）</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9000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w:t>
            </w:r>
          </w:p>
        </w:tc>
        <w:tc>
          <w:tcPr>
            <w:tcW w:w="126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日销售额</w:t>
            </w:r>
          </w:p>
        </w:tc>
        <w:tc>
          <w:tcPr>
            <w:tcW w:w="342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 </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159000</w:t>
            </w:r>
          </w:p>
        </w:tc>
      </w:tr>
      <w:tr w:rsidR="00364A41" w:rsidRPr="00364A41">
        <w:trPr>
          <w:tblCellSpacing w:w="7"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w:t>
            </w:r>
          </w:p>
        </w:tc>
        <w:tc>
          <w:tcPr>
            <w:tcW w:w="126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年销售额</w:t>
            </w:r>
          </w:p>
        </w:tc>
        <w:tc>
          <w:tcPr>
            <w:tcW w:w="342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按</w:t>
            </w:r>
            <w:r w:rsidRPr="00364A41">
              <w:t>300</w:t>
            </w:r>
            <w:r w:rsidRPr="00364A41">
              <w:t>日</w:t>
            </w:r>
            <w:r w:rsidRPr="00364A41">
              <w:t>/</w:t>
            </w:r>
            <w:r w:rsidRPr="00364A41">
              <w:t>年工作日计算</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4770</w:t>
            </w:r>
            <w:r w:rsidRPr="00364A41">
              <w:t>万元</w:t>
            </w:r>
          </w:p>
        </w:tc>
      </w:tr>
    </w:tbl>
    <w:p w:rsidR="00364A41" w:rsidRPr="00364A41" w:rsidRDefault="00364A41" w:rsidP="00364A41">
      <w:r w:rsidRPr="00364A41">
        <w:t>表</w:t>
      </w:r>
      <w:r w:rsidRPr="00364A41">
        <w:t>—4    </w:t>
      </w:r>
      <w:r w:rsidRPr="00364A41">
        <w:t>企业效益</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5"/>
        <w:gridCol w:w="1440"/>
        <w:gridCol w:w="4680"/>
      </w:tblGrid>
      <w:tr w:rsidR="00364A41" w:rsidRPr="00364A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lastRenderedPageBreak/>
              <w:br/>
            </w:r>
            <w:r w:rsidRPr="00364A41">
              <w:t>序号</w:t>
            </w:r>
            <w:r w:rsidRPr="00364A41">
              <w:t xml:space="preserve"> </w:t>
            </w:r>
          </w:p>
        </w:tc>
        <w:tc>
          <w:tcPr>
            <w:tcW w:w="1440"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名称</w:t>
            </w:r>
          </w:p>
        </w:tc>
        <w:tc>
          <w:tcPr>
            <w:tcW w:w="4680" w:type="dxa"/>
            <w:tcBorders>
              <w:top w:val="outset" w:sz="6" w:space="0" w:color="auto"/>
              <w:left w:val="outset" w:sz="6" w:space="0" w:color="auto"/>
              <w:bottom w:val="outset" w:sz="6" w:space="0" w:color="auto"/>
              <w:right w:val="outset" w:sz="6" w:space="0" w:color="auto"/>
            </w:tcBorders>
            <w:vAlign w:val="center"/>
            <w:hideMark/>
          </w:tcPr>
          <w:p w:rsidR="00000000" w:rsidRPr="00364A41" w:rsidRDefault="00364A41" w:rsidP="00364A41">
            <w:r w:rsidRPr="00364A41">
              <w:t>金额（万元）</w:t>
            </w:r>
          </w:p>
        </w:tc>
      </w:tr>
      <w:tr w:rsidR="00364A41" w:rsidRPr="00364A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日平均利润</w:t>
            </w:r>
          </w:p>
        </w:tc>
        <w:tc>
          <w:tcPr>
            <w:tcW w:w="468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3.78</w:t>
            </w:r>
          </w:p>
        </w:tc>
      </w:tr>
      <w:tr w:rsidR="00364A41" w:rsidRPr="00364A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2</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年利润</w:t>
            </w:r>
          </w:p>
        </w:tc>
        <w:tc>
          <w:tcPr>
            <w:tcW w:w="468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1134</w:t>
            </w:r>
            <w:r w:rsidRPr="00364A41">
              <w:t>万</w:t>
            </w:r>
          </w:p>
        </w:tc>
      </w:tr>
      <w:tr w:rsidR="00364A41" w:rsidRPr="00364A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3</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利润率</w:t>
            </w:r>
          </w:p>
        </w:tc>
        <w:tc>
          <w:tcPr>
            <w:tcW w:w="468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约</w:t>
            </w:r>
            <w:r w:rsidRPr="00364A41">
              <w:t>25%</w:t>
            </w:r>
          </w:p>
        </w:tc>
      </w:tr>
      <w:tr w:rsidR="00364A41" w:rsidRPr="00364A41">
        <w:trPr>
          <w:tblCellSpacing w:w="0" w:type="dxa"/>
          <w:jc w:val="center"/>
        </w:trPr>
        <w:tc>
          <w:tcPr>
            <w:tcW w:w="645"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4</w:t>
            </w:r>
          </w:p>
        </w:tc>
        <w:tc>
          <w:tcPr>
            <w:tcW w:w="144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hyperlink r:id="rId28" w:tgtFrame="_blank" w:history="1">
              <w:r w:rsidRPr="00364A41">
                <w:rPr>
                  <w:rStyle w:val="a6"/>
                </w:rPr>
                <w:t>投资</w:t>
              </w:r>
            </w:hyperlink>
            <w:r w:rsidRPr="00364A41">
              <w:t>回收期</w:t>
            </w:r>
          </w:p>
        </w:tc>
        <w:tc>
          <w:tcPr>
            <w:tcW w:w="4680" w:type="dxa"/>
            <w:tcBorders>
              <w:top w:val="outset" w:sz="6" w:space="0" w:color="auto"/>
              <w:left w:val="outset" w:sz="6" w:space="0" w:color="auto"/>
              <w:bottom w:val="outset" w:sz="6" w:space="0" w:color="auto"/>
              <w:right w:val="outset" w:sz="6" w:space="0" w:color="auto"/>
            </w:tcBorders>
            <w:hideMark/>
          </w:tcPr>
          <w:p w:rsidR="00000000" w:rsidRPr="00364A41" w:rsidRDefault="00364A41" w:rsidP="00364A41">
            <w:r w:rsidRPr="00364A41">
              <w:t>0.74</w:t>
            </w:r>
            <w:r w:rsidRPr="00364A41">
              <w:t>年</w:t>
            </w:r>
          </w:p>
        </w:tc>
      </w:tr>
    </w:tbl>
    <w:p w:rsidR="00364A41" w:rsidRPr="00364A41" w:rsidRDefault="00364A41" w:rsidP="00364A41">
      <w:r w:rsidRPr="00364A41">
        <w:t>注：甘油可单独出售或精制纯度更高的甘油，其销售收入未列在上表中。</w:t>
      </w:r>
    </w:p>
    <w:p w:rsidR="00364A41" w:rsidRDefault="00364A41" w:rsidP="00364A41">
      <w:pPr>
        <w:rPr>
          <w:rFonts w:hint="eastAsia"/>
        </w:rPr>
      </w:pPr>
      <w:r>
        <w:rPr>
          <w:rFonts w:hint="eastAsia"/>
        </w:rPr>
        <w:t>当然，每个地区废油的回收成本是不一样的，而且甘油的销售价格也不完全一样，但是生产成本各地较为接近。</w:t>
      </w:r>
    </w:p>
    <w:p w:rsidR="00364A41" w:rsidRDefault="00364A41" w:rsidP="00364A41"/>
    <w:p w:rsidR="00364A41" w:rsidRDefault="00364A41" w:rsidP="00364A41">
      <w:r>
        <w:t xml:space="preserve"> </w:t>
      </w:r>
    </w:p>
    <w:p w:rsidR="00364A41" w:rsidRDefault="00364A41" w:rsidP="00364A41"/>
    <w:p w:rsidR="00364A41" w:rsidRDefault="00364A41" w:rsidP="00364A41">
      <w:pPr>
        <w:rPr>
          <w:rFonts w:hint="eastAsia"/>
        </w:rPr>
      </w:pPr>
      <w:r>
        <w:rPr>
          <w:rFonts w:hint="eastAsia"/>
        </w:rPr>
        <w:t xml:space="preserve">1.      </w:t>
      </w:r>
      <w:r>
        <w:rPr>
          <w:rFonts w:hint="eastAsia"/>
        </w:rPr>
        <w:t>资产负债表</w:t>
      </w:r>
      <w:r>
        <w:rPr>
          <w:rFonts w:hint="eastAsia"/>
        </w:rPr>
        <w:t xml:space="preserve"> </w:t>
      </w:r>
    </w:p>
    <w:p w:rsidR="00364A41" w:rsidRDefault="00364A41" w:rsidP="00364A41"/>
    <w:p w:rsidR="00364A41" w:rsidRDefault="00364A41" w:rsidP="00364A41">
      <w:pPr>
        <w:rPr>
          <w:rFonts w:hint="eastAsia"/>
        </w:rPr>
      </w:pPr>
      <w:r>
        <w:rPr>
          <w:rFonts w:hint="eastAsia"/>
        </w:rPr>
        <w:t xml:space="preserve">2.      </w:t>
      </w:r>
      <w:r>
        <w:rPr>
          <w:rFonts w:hint="eastAsia"/>
        </w:rPr>
        <w:t>利润及分配明细表</w:t>
      </w:r>
      <w:r>
        <w:rPr>
          <w:rFonts w:hint="eastAsia"/>
        </w:rPr>
        <w:t xml:space="preserve"> </w:t>
      </w:r>
    </w:p>
    <w:p w:rsidR="00364A41" w:rsidRDefault="00364A41" w:rsidP="00364A41"/>
    <w:p w:rsidR="00364A41" w:rsidRDefault="00364A41" w:rsidP="00364A41">
      <w:pPr>
        <w:rPr>
          <w:rFonts w:hint="eastAsia"/>
        </w:rPr>
      </w:pPr>
      <w:r>
        <w:rPr>
          <w:rFonts w:hint="eastAsia"/>
        </w:rPr>
        <w:t xml:space="preserve">3.      </w:t>
      </w:r>
      <w:r>
        <w:rPr>
          <w:rFonts w:hint="eastAsia"/>
        </w:rPr>
        <w:t>现金流量表</w:t>
      </w:r>
    </w:p>
    <w:p w:rsidR="00364A41" w:rsidRDefault="00364A41" w:rsidP="00364A41"/>
    <w:p w:rsidR="00364A41" w:rsidRDefault="00364A41" w:rsidP="00364A41">
      <w:pPr>
        <w:rPr>
          <w:rFonts w:hint="eastAsia"/>
        </w:rPr>
      </w:pPr>
      <w:r>
        <w:rPr>
          <w:rFonts w:hint="eastAsia"/>
        </w:rPr>
        <w:t xml:space="preserve">4.      </w:t>
      </w:r>
      <w:r>
        <w:rPr>
          <w:rFonts w:hint="eastAsia"/>
        </w:rPr>
        <w:t>财务指标分析</w:t>
      </w:r>
      <w:r>
        <w:rPr>
          <w:rFonts w:hint="eastAsia"/>
        </w:rPr>
        <w:t xml:space="preserve"> </w:t>
      </w:r>
    </w:p>
    <w:p w:rsidR="00364A41" w:rsidRDefault="00364A41" w:rsidP="00364A41"/>
    <w:p w:rsidR="00364A41" w:rsidRDefault="00364A41" w:rsidP="00364A41">
      <w:pPr>
        <w:rPr>
          <w:rFonts w:hint="eastAsia"/>
        </w:rPr>
      </w:pPr>
      <w:r>
        <w:rPr>
          <w:rFonts w:hint="eastAsia"/>
        </w:rPr>
        <w:t>（</w:t>
      </w:r>
      <w:r>
        <w:rPr>
          <w:rFonts w:hint="eastAsia"/>
        </w:rPr>
        <w:t>1</w:t>
      </w:r>
      <w:r>
        <w:rPr>
          <w:rFonts w:hint="eastAsia"/>
        </w:rPr>
        <w:t>）反映财务盈利能力的指标</w:t>
      </w:r>
    </w:p>
    <w:p w:rsidR="00364A41" w:rsidRDefault="00364A41" w:rsidP="00364A41"/>
    <w:p w:rsidR="00364A41" w:rsidRDefault="00364A41" w:rsidP="00364A41">
      <w:pPr>
        <w:rPr>
          <w:rFonts w:hint="eastAsia"/>
        </w:rPr>
      </w:pPr>
      <w:r>
        <w:rPr>
          <w:rFonts w:hint="eastAsia"/>
        </w:rPr>
        <w:t>a.</w:t>
      </w:r>
      <w:r>
        <w:rPr>
          <w:rFonts w:hint="eastAsia"/>
        </w:rPr>
        <w:t>财务内部收益率（</w:t>
      </w:r>
      <w:r>
        <w:rPr>
          <w:rFonts w:hint="eastAsia"/>
        </w:rPr>
        <w:t>FIRR</w:t>
      </w:r>
      <w:r>
        <w:rPr>
          <w:rFonts w:hint="eastAsia"/>
        </w:rPr>
        <w:t>）</w:t>
      </w:r>
      <w:r>
        <w:rPr>
          <w:rFonts w:hint="eastAsia"/>
        </w:rPr>
        <w:t xml:space="preserve"> </w:t>
      </w:r>
    </w:p>
    <w:p w:rsidR="00364A41" w:rsidRDefault="00364A41" w:rsidP="00364A41">
      <w:pPr>
        <w:rPr>
          <w:rFonts w:hint="eastAsia"/>
        </w:rPr>
      </w:pPr>
      <w:r>
        <w:rPr>
          <w:rFonts w:hint="eastAsia"/>
        </w:rPr>
        <w:t>b.</w:t>
      </w:r>
      <w:r>
        <w:rPr>
          <w:rFonts w:hint="eastAsia"/>
        </w:rPr>
        <w:t>投资回收期（</w:t>
      </w:r>
      <w:r>
        <w:rPr>
          <w:rFonts w:hint="eastAsia"/>
        </w:rPr>
        <w:t>PT</w:t>
      </w:r>
      <w:r>
        <w:rPr>
          <w:rFonts w:hint="eastAsia"/>
        </w:rPr>
        <w:t>）</w:t>
      </w:r>
      <w:r>
        <w:rPr>
          <w:rFonts w:hint="eastAsia"/>
        </w:rPr>
        <w:t xml:space="preserve"> </w:t>
      </w:r>
    </w:p>
    <w:p w:rsidR="00364A41" w:rsidRDefault="00364A41" w:rsidP="00364A41">
      <w:pPr>
        <w:rPr>
          <w:rFonts w:hint="eastAsia"/>
        </w:rPr>
      </w:pPr>
      <w:r>
        <w:rPr>
          <w:rFonts w:hint="eastAsia"/>
        </w:rPr>
        <w:t>c.</w:t>
      </w:r>
      <w:r>
        <w:rPr>
          <w:rFonts w:hint="eastAsia"/>
        </w:rPr>
        <w:t>财务净现值（</w:t>
      </w:r>
      <w:r>
        <w:rPr>
          <w:rFonts w:hint="eastAsia"/>
        </w:rPr>
        <w:t>FNPV</w:t>
      </w:r>
      <w:r>
        <w:rPr>
          <w:rFonts w:hint="eastAsia"/>
        </w:rPr>
        <w:t>）</w:t>
      </w:r>
      <w:r>
        <w:rPr>
          <w:rFonts w:hint="eastAsia"/>
        </w:rPr>
        <w:t xml:space="preserve"> </w:t>
      </w:r>
    </w:p>
    <w:p w:rsidR="00364A41" w:rsidRDefault="00364A41" w:rsidP="00364A41">
      <w:pPr>
        <w:rPr>
          <w:rFonts w:hint="eastAsia"/>
        </w:rPr>
      </w:pPr>
      <w:r>
        <w:rPr>
          <w:rFonts w:hint="eastAsia"/>
        </w:rPr>
        <w:t>d.</w:t>
      </w:r>
      <w:r>
        <w:rPr>
          <w:rFonts w:hint="eastAsia"/>
        </w:rPr>
        <w:t>投资利润率</w:t>
      </w:r>
      <w:r>
        <w:rPr>
          <w:rFonts w:hint="eastAsia"/>
        </w:rPr>
        <w:t xml:space="preserve"> </w:t>
      </w:r>
    </w:p>
    <w:p w:rsidR="00364A41" w:rsidRDefault="00364A41" w:rsidP="00364A41">
      <w:pPr>
        <w:rPr>
          <w:rFonts w:hint="eastAsia"/>
        </w:rPr>
      </w:pPr>
      <w:r>
        <w:rPr>
          <w:rFonts w:hint="eastAsia"/>
        </w:rPr>
        <w:t>e.</w:t>
      </w:r>
      <w:r>
        <w:rPr>
          <w:rFonts w:hint="eastAsia"/>
        </w:rPr>
        <w:t>投资利税率</w:t>
      </w:r>
      <w:r>
        <w:rPr>
          <w:rFonts w:hint="eastAsia"/>
        </w:rPr>
        <w:t xml:space="preserve"> </w:t>
      </w:r>
    </w:p>
    <w:p w:rsidR="00364A41" w:rsidRDefault="00364A41" w:rsidP="00364A41">
      <w:pPr>
        <w:rPr>
          <w:rFonts w:hint="eastAsia"/>
        </w:rPr>
      </w:pPr>
      <w:r>
        <w:rPr>
          <w:rFonts w:hint="eastAsia"/>
        </w:rPr>
        <w:t>f.</w:t>
      </w:r>
      <w:r>
        <w:rPr>
          <w:rFonts w:hint="eastAsia"/>
        </w:rPr>
        <w:t>资本金利润率</w:t>
      </w:r>
      <w:r>
        <w:rPr>
          <w:rFonts w:hint="eastAsia"/>
        </w:rPr>
        <w:t xml:space="preserve"> </w:t>
      </w:r>
    </w:p>
    <w:p w:rsidR="00364A41" w:rsidRDefault="00364A41" w:rsidP="00364A41">
      <w:pPr>
        <w:rPr>
          <w:rFonts w:hint="eastAsia"/>
        </w:rPr>
      </w:pPr>
      <w:r>
        <w:rPr>
          <w:rFonts w:hint="eastAsia"/>
        </w:rPr>
        <w:t>g.</w:t>
      </w:r>
      <w:r>
        <w:rPr>
          <w:rFonts w:hint="eastAsia"/>
        </w:rPr>
        <w:t>不确定性分析：盈亏平衡分析、敏感性分析、概率分析</w:t>
      </w:r>
    </w:p>
    <w:p w:rsidR="00364A41" w:rsidRDefault="00364A41" w:rsidP="00364A41"/>
    <w:p w:rsidR="00364A41" w:rsidRDefault="00364A41" w:rsidP="00364A41">
      <w:pPr>
        <w:rPr>
          <w:rFonts w:hint="eastAsia"/>
        </w:rPr>
      </w:pPr>
      <w:r>
        <w:rPr>
          <w:rFonts w:hint="eastAsia"/>
        </w:rPr>
        <w:t>（</w:t>
      </w:r>
      <w:r>
        <w:rPr>
          <w:rFonts w:hint="eastAsia"/>
        </w:rPr>
        <w:t>2</w:t>
      </w:r>
      <w:r>
        <w:rPr>
          <w:rFonts w:hint="eastAsia"/>
        </w:rPr>
        <w:t>）反映项目清偿能力的指标</w:t>
      </w:r>
      <w:r>
        <w:rPr>
          <w:rFonts w:hint="eastAsia"/>
        </w:rPr>
        <w:t xml:space="preserve"> </w:t>
      </w:r>
    </w:p>
    <w:p w:rsidR="00364A41" w:rsidRDefault="00364A41" w:rsidP="00364A41">
      <w:pPr>
        <w:rPr>
          <w:rFonts w:hint="eastAsia"/>
        </w:rPr>
      </w:pPr>
      <w:r>
        <w:rPr>
          <w:rFonts w:hint="eastAsia"/>
        </w:rPr>
        <w:t>a.</w:t>
      </w:r>
      <w:r>
        <w:rPr>
          <w:rFonts w:hint="eastAsia"/>
        </w:rPr>
        <w:t>资产负债率</w:t>
      </w:r>
      <w:r>
        <w:rPr>
          <w:rFonts w:hint="eastAsia"/>
        </w:rPr>
        <w:t xml:space="preserve"> </w:t>
      </w:r>
    </w:p>
    <w:p w:rsidR="00364A41" w:rsidRDefault="00364A41" w:rsidP="00364A41">
      <w:pPr>
        <w:rPr>
          <w:rFonts w:hint="eastAsia"/>
        </w:rPr>
      </w:pPr>
      <w:r>
        <w:rPr>
          <w:rFonts w:hint="eastAsia"/>
        </w:rPr>
        <w:t>b.</w:t>
      </w:r>
      <w:r>
        <w:rPr>
          <w:rFonts w:hint="eastAsia"/>
        </w:rPr>
        <w:t>流动比率</w:t>
      </w:r>
      <w:r>
        <w:rPr>
          <w:rFonts w:hint="eastAsia"/>
        </w:rPr>
        <w:t xml:space="preserve"> </w:t>
      </w:r>
    </w:p>
    <w:p w:rsidR="00364A41" w:rsidRDefault="00364A41" w:rsidP="00364A41">
      <w:pPr>
        <w:rPr>
          <w:rFonts w:hint="eastAsia"/>
        </w:rPr>
      </w:pPr>
      <w:r>
        <w:rPr>
          <w:rFonts w:hint="eastAsia"/>
        </w:rPr>
        <w:t>c.</w:t>
      </w:r>
      <w:r>
        <w:rPr>
          <w:rFonts w:hint="eastAsia"/>
        </w:rPr>
        <w:t>流动比率</w:t>
      </w:r>
      <w:r>
        <w:rPr>
          <w:rFonts w:hint="eastAsia"/>
        </w:rPr>
        <w:t xml:space="preserve"> </w:t>
      </w:r>
    </w:p>
    <w:p w:rsidR="00364A41" w:rsidRDefault="00364A41" w:rsidP="00364A41">
      <w:pPr>
        <w:rPr>
          <w:rFonts w:hint="eastAsia"/>
        </w:rPr>
      </w:pPr>
      <w:r>
        <w:rPr>
          <w:rFonts w:hint="eastAsia"/>
        </w:rPr>
        <w:t>d.</w:t>
      </w:r>
      <w:r>
        <w:rPr>
          <w:rFonts w:hint="eastAsia"/>
        </w:rPr>
        <w:t>固定资产投资借款偿还期</w:t>
      </w:r>
      <w:r>
        <w:rPr>
          <w:rFonts w:hint="eastAsia"/>
        </w:rPr>
        <w:t xml:space="preserve"> </w:t>
      </w:r>
    </w:p>
    <w:p w:rsidR="00364A41" w:rsidRDefault="00364A41" w:rsidP="00364A41"/>
    <w:p w:rsidR="00364A41" w:rsidRDefault="00364A41" w:rsidP="00364A41"/>
    <w:p w:rsidR="00364A41" w:rsidRDefault="00364A41" w:rsidP="00364A41"/>
    <w:p w:rsidR="00364A41" w:rsidRDefault="00364A41" w:rsidP="00364A41">
      <w:pPr>
        <w:rPr>
          <w:rFonts w:hint="eastAsia"/>
        </w:rPr>
      </w:pPr>
      <w:r>
        <w:rPr>
          <w:rFonts w:hint="eastAsia"/>
        </w:rPr>
        <w:t>第五部分</w:t>
      </w:r>
      <w:r>
        <w:rPr>
          <w:rFonts w:hint="eastAsia"/>
        </w:rPr>
        <w:t xml:space="preserve">   </w:t>
      </w:r>
      <w:r>
        <w:rPr>
          <w:rFonts w:hint="eastAsia"/>
        </w:rPr>
        <w:t>附录</w:t>
      </w:r>
    </w:p>
    <w:p w:rsidR="00364A41" w:rsidRDefault="00364A41" w:rsidP="00364A41">
      <w:pPr>
        <w:rPr>
          <w:rFonts w:hint="eastAsia"/>
        </w:rPr>
      </w:pPr>
      <w:r>
        <w:rPr>
          <w:rFonts w:hint="eastAsia"/>
        </w:rPr>
        <w:t>一、附件</w:t>
      </w:r>
      <w:r>
        <w:rPr>
          <w:rFonts w:hint="eastAsia"/>
        </w:rPr>
        <w:t xml:space="preserve"> </w:t>
      </w:r>
    </w:p>
    <w:p w:rsidR="00364A41" w:rsidRDefault="00364A41" w:rsidP="00364A41">
      <w:pPr>
        <w:rPr>
          <w:rFonts w:hint="eastAsia"/>
        </w:rPr>
      </w:pPr>
      <w:r>
        <w:rPr>
          <w:rFonts w:hint="eastAsia"/>
        </w:rPr>
        <w:t>1.</w:t>
      </w:r>
      <w:r>
        <w:rPr>
          <w:rFonts w:hint="eastAsia"/>
        </w:rPr>
        <w:t>营业执照影印本</w:t>
      </w:r>
      <w:r>
        <w:rPr>
          <w:rFonts w:hint="eastAsia"/>
        </w:rPr>
        <w:t xml:space="preserve"> </w:t>
      </w:r>
    </w:p>
    <w:p w:rsidR="00364A41" w:rsidRDefault="00364A41" w:rsidP="00364A41">
      <w:pPr>
        <w:rPr>
          <w:rFonts w:hint="eastAsia"/>
        </w:rPr>
      </w:pPr>
      <w:r>
        <w:rPr>
          <w:rFonts w:hint="eastAsia"/>
        </w:rPr>
        <w:t>2.</w:t>
      </w:r>
      <w:r>
        <w:rPr>
          <w:rFonts w:hint="eastAsia"/>
        </w:rPr>
        <w:t>董事会名单及简历</w:t>
      </w:r>
      <w:r>
        <w:rPr>
          <w:rFonts w:hint="eastAsia"/>
        </w:rPr>
        <w:t xml:space="preserve"> </w:t>
      </w:r>
    </w:p>
    <w:p w:rsidR="00364A41" w:rsidRDefault="00364A41" w:rsidP="00364A41">
      <w:pPr>
        <w:rPr>
          <w:rFonts w:hint="eastAsia"/>
        </w:rPr>
      </w:pPr>
      <w:r>
        <w:rPr>
          <w:rFonts w:hint="eastAsia"/>
        </w:rPr>
        <w:t>3.</w:t>
      </w:r>
      <w:r>
        <w:rPr>
          <w:rFonts w:hint="eastAsia"/>
        </w:rPr>
        <w:t>主要经营团队名单及简历</w:t>
      </w:r>
      <w:r>
        <w:rPr>
          <w:rFonts w:hint="eastAsia"/>
        </w:rPr>
        <w:t xml:space="preserve"> </w:t>
      </w:r>
    </w:p>
    <w:p w:rsidR="00364A41" w:rsidRDefault="00364A41" w:rsidP="00364A41">
      <w:pPr>
        <w:rPr>
          <w:rFonts w:hint="eastAsia"/>
        </w:rPr>
      </w:pPr>
      <w:r>
        <w:rPr>
          <w:rFonts w:hint="eastAsia"/>
        </w:rPr>
        <w:t>4.</w:t>
      </w:r>
      <w:r>
        <w:rPr>
          <w:rFonts w:hint="eastAsia"/>
        </w:rPr>
        <w:t>专业术语说明</w:t>
      </w:r>
      <w:r>
        <w:rPr>
          <w:rFonts w:hint="eastAsia"/>
        </w:rPr>
        <w:t xml:space="preserve"> </w:t>
      </w:r>
    </w:p>
    <w:p w:rsidR="00364A41" w:rsidRDefault="00364A41" w:rsidP="00364A41">
      <w:pPr>
        <w:rPr>
          <w:rFonts w:hint="eastAsia"/>
        </w:rPr>
      </w:pPr>
      <w:r>
        <w:rPr>
          <w:rFonts w:hint="eastAsia"/>
        </w:rPr>
        <w:lastRenderedPageBreak/>
        <w:t>5.</w:t>
      </w:r>
      <w:r>
        <w:rPr>
          <w:rFonts w:hint="eastAsia"/>
        </w:rPr>
        <w:t>专利证书／生产许可证／鉴定证书等</w:t>
      </w:r>
      <w:r>
        <w:rPr>
          <w:rFonts w:hint="eastAsia"/>
        </w:rPr>
        <w:t xml:space="preserve"> </w:t>
      </w:r>
    </w:p>
    <w:p w:rsidR="00364A41" w:rsidRDefault="00364A41" w:rsidP="00364A41">
      <w:pPr>
        <w:rPr>
          <w:rFonts w:hint="eastAsia"/>
        </w:rPr>
      </w:pPr>
      <w:r>
        <w:rPr>
          <w:rFonts w:hint="eastAsia"/>
        </w:rPr>
        <w:t>6.</w:t>
      </w:r>
      <w:r>
        <w:rPr>
          <w:rFonts w:hint="eastAsia"/>
        </w:rPr>
        <w:t>注册商标</w:t>
      </w:r>
      <w:r>
        <w:rPr>
          <w:rFonts w:hint="eastAsia"/>
        </w:rPr>
        <w:t xml:space="preserve"> </w:t>
      </w:r>
    </w:p>
    <w:p w:rsidR="00364A41" w:rsidRDefault="00364A41" w:rsidP="00364A41">
      <w:pPr>
        <w:rPr>
          <w:rFonts w:hint="eastAsia"/>
        </w:rPr>
      </w:pPr>
      <w:r>
        <w:rPr>
          <w:rFonts w:hint="eastAsia"/>
        </w:rPr>
        <w:t>7.</w:t>
      </w:r>
      <w:r>
        <w:rPr>
          <w:rFonts w:hint="eastAsia"/>
        </w:rPr>
        <w:t>企业形象设计／宣传资料（标识设计、说明书、出版物、包装说明等）</w:t>
      </w:r>
      <w:r>
        <w:rPr>
          <w:rFonts w:hint="eastAsia"/>
        </w:rPr>
        <w:t xml:space="preserve"> </w:t>
      </w:r>
    </w:p>
    <w:p w:rsidR="00364A41" w:rsidRDefault="00364A41" w:rsidP="00364A41">
      <w:pPr>
        <w:rPr>
          <w:rFonts w:hint="eastAsia"/>
        </w:rPr>
      </w:pPr>
      <w:r>
        <w:rPr>
          <w:rFonts w:hint="eastAsia"/>
        </w:rPr>
        <w:t>8.</w:t>
      </w:r>
      <w:r>
        <w:rPr>
          <w:rFonts w:hint="eastAsia"/>
        </w:rPr>
        <w:t>简报及报道</w:t>
      </w:r>
      <w:r>
        <w:rPr>
          <w:rFonts w:hint="eastAsia"/>
        </w:rPr>
        <w:t xml:space="preserve"> </w:t>
      </w:r>
    </w:p>
    <w:p w:rsidR="00364A41" w:rsidRDefault="00364A41" w:rsidP="00364A41">
      <w:pPr>
        <w:rPr>
          <w:rFonts w:hint="eastAsia"/>
        </w:rPr>
      </w:pPr>
      <w:r>
        <w:rPr>
          <w:rFonts w:hint="eastAsia"/>
        </w:rPr>
        <w:t>9.</w:t>
      </w:r>
      <w:r>
        <w:rPr>
          <w:rFonts w:hint="eastAsia"/>
        </w:rPr>
        <w:t>场地租用证明</w:t>
      </w:r>
      <w:r>
        <w:rPr>
          <w:rFonts w:hint="eastAsia"/>
        </w:rPr>
        <w:t xml:space="preserve"> </w:t>
      </w:r>
    </w:p>
    <w:p w:rsidR="00364A41" w:rsidRDefault="00364A41" w:rsidP="00364A41">
      <w:pPr>
        <w:rPr>
          <w:rFonts w:hint="eastAsia"/>
        </w:rPr>
      </w:pPr>
      <w:r>
        <w:rPr>
          <w:rFonts w:hint="eastAsia"/>
        </w:rPr>
        <w:t>10.</w:t>
      </w:r>
      <w:r>
        <w:rPr>
          <w:rFonts w:hint="eastAsia"/>
        </w:rPr>
        <w:t>工艺流程图</w:t>
      </w:r>
      <w:r>
        <w:rPr>
          <w:rFonts w:hint="eastAsia"/>
        </w:rPr>
        <w:t xml:space="preserve"> </w:t>
      </w:r>
    </w:p>
    <w:p w:rsidR="00364A41" w:rsidRDefault="00364A41" w:rsidP="00364A41">
      <w:pPr>
        <w:rPr>
          <w:rFonts w:hint="eastAsia"/>
        </w:rPr>
      </w:pPr>
      <w:r>
        <w:rPr>
          <w:rFonts w:hint="eastAsia"/>
        </w:rPr>
        <w:t>11.</w:t>
      </w:r>
      <w:r>
        <w:rPr>
          <w:rFonts w:hint="eastAsia"/>
        </w:rPr>
        <w:t>产品市场成长预测图</w:t>
      </w:r>
      <w:r>
        <w:rPr>
          <w:rFonts w:hint="eastAsia"/>
        </w:rPr>
        <w:t xml:space="preserve"> </w:t>
      </w:r>
    </w:p>
    <w:p w:rsidR="00364A41" w:rsidRDefault="00364A41" w:rsidP="00364A41"/>
    <w:p w:rsidR="00364A41" w:rsidRDefault="00364A41" w:rsidP="00364A41"/>
    <w:p w:rsidR="00364A41" w:rsidRDefault="00364A41" w:rsidP="00364A41"/>
    <w:p w:rsidR="00364A41" w:rsidRDefault="00364A41" w:rsidP="00364A41">
      <w:pPr>
        <w:rPr>
          <w:rFonts w:hint="eastAsia"/>
        </w:rPr>
      </w:pPr>
      <w:r>
        <w:rPr>
          <w:rFonts w:hint="eastAsia"/>
        </w:rPr>
        <w:t>二、</w:t>
      </w:r>
      <w:r>
        <w:rPr>
          <w:rFonts w:hint="eastAsia"/>
        </w:rPr>
        <w:t xml:space="preserve">  </w:t>
      </w:r>
      <w:r>
        <w:rPr>
          <w:rFonts w:hint="eastAsia"/>
        </w:rPr>
        <w:t>附表</w:t>
      </w:r>
      <w:r>
        <w:rPr>
          <w:rFonts w:hint="eastAsia"/>
        </w:rPr>
        <w:t xml:space="preserve"> </w:t>
      </w:r>
    </w:p>
    <w:p w:rsidR="00364A41" w:rsidRDefault="00364A41" w:rsidP="00364A41">
      <w:pPr>
        <w:rPr>
          <w:rFonts w:hint="eastAsia"/>
        </w:rPr>
      </w:pPr>
      <w:r>
        <w:rPr>
          <w:rFonts w:hint="eastAsia"/>
        </w:rPr>
        <w:t>1.</w:t>
      </w:r>
      <w:r>
        <w:rPr>
          <w:rFonts w:hint="eastAsia"/>
        </w:rPr>
        <w:t>主要产品目录</w:t>
      </w:r>
      <w:r>
        <w:rPr>
          <w:rFonts w:hint="eastAsia"/>
        </w:rPr>
        <w:t xml:space="preserve"> </w:t>
      </w:r>
    </w:p>
    <w:p w:rsidR="00364A41" w:rsidRDefault="00364A41" w:rsidP="00364A41">
      <w:pPr>
        <w:rPr>
          <w:rFonts w:hint="eastAsia"/>
        </w:rPr>
      </w:pPr>
      <w:r>
        <w:rPr>
          <w:rFonts w:hint="eastAsia"/>
        </w:rPr>
        <w:t>2.</w:t>
      </w:r>
      <w:r>
        <w:rPr>
          <w:rFonts w:hint="eastAsia"/>
        </w:rPr>
        <w:t>主要客户名单</w:t>
      </w:r>
      <w:r>
        <w:rPr>
          <w:rFonts w:hint="eastAsia"/>
        </w:rPr>
        <w:t xml:space="preserve"> </w:t>
      </w:r>
    </w:p>
    <w:p w:rsidR="00364A41" w:rsidRDefault="00364A41" w:rsidP="00364A41">
      <w:pPr>
        <w:rPr>
          <w:rFonts w:hint="eastAsia"/>
        </w:rPr>
      </w:pPr>
      <w:r>
        <w:rPr>
          <w:rFonts w:hint="eastAsia"/>
        </w:rPr>
        <w:t>3.</w:t>
      </w:r>
      <w:r>
        <w:rPr>
          <w:rFonts w:hint="eastAsia"/>
        </w:rPr>
        <w:t>主要供货商及经销商名单</w:t>
      </w:r>
      <w:r>
        <w:rPr>
          <w:rFonts w:hint="eastAsia"/>
        </w:rPr>
        <w:t xml:space="preserve"> </w:t>
      </w:r>
    </w:p>
    <w:p w:rsidR="00364A41" w:rsidRDefault="00364A41" w:rsidP="00364A41">
      <w:pPr>
        <w:rPr>
          <w:rFonts w:hint="eastAsia"/>
        </w:rPr>
      </w:pPr>
      <w:r>
        <w:rPr>
          <w:rFonts w:hint="eastAsia"/>
        </w:rPr>
        <w:t>4.</w:t>
      </w:r>
      <w:r>
        <w:rPr>
          <w:rFonts w:hint="eastAsia"/>
        </w:rPr>
        <w:t>主要设备清单</w:t>
      </w:r>
      <w:r>
        <w:rPr>
          <w:rFonts w:hint="eastAsia"/>
        </w:rPr>
        <w:t xml:space="preserve"> </w:t>
      </w:r>
    </w:p>
    <w:p w:rsidR="00364A41" w:rsidRDefault="00364A41" w:rsidP="00364A41">
      <w:pPr>
        <w:rPr>
          <w:rFonts w:hint="eastAsia"/>
        </w:rPr>
      </w:pPr>
      <w:r>
        <w:rPr>
          <w:rFonts w:hint="eastAsia"/>
        </w:rPr>
        <w:t>5.</w:t>
      </w:r>
      <w:r>
        <w:rPr>
          <w:rFonts w:hint="eastAsia"/>
        </w:rPr>
        <w:t>主场调查表</w:t>
      </w:r>
      <w:r>
        <w:rPr>
          <w:rFonts w:hint="eastAsia"/>
        </w:rPr>
        <w:t xml:space="preserve"> </w:t>
      </w:r>
    </w:p>
    <w:p w:rsidR="00364A41" w:rsidRDefault="00364A41" w:rsidP="00364A41">
      <w:pPr>
        <w:rPr>
          <w:rFonts w:hint="eastAsia"/>
        </w:rPr>
      </w:pPr>
      <w:r>
        <w:rPr>
          <w:rFonts w:hint="eastAsia"/>
        </w:rPr>
        <w:t>6.</w:t>
      </w:r>
      <w:r>
        <w:rPr>
          <w:rFonts w:hint="eastAsia"/>
        </w:rPr>
        <w:t>预估分析表</w:t>
      </w:r>
      <w:r>
        <w:rPr>
          <w:rFonts w:hint="eastAsia"/>
        </w:rPr>
        <w:t xml:space="preserve"> </w:t>
      </w:r>
    </w:p>
    <w:p w:rsidR="00364A41" w:rsidRDefault="00364A41" w:rsidP="00364A41">
      <w:pPr>
        <w:rPr>
          <w:rFonts w:hint="eastAsia"/>
        </w:rPr>
      </w:pPr>
      <w:r>
        <w:rPr>
          <w:rFonts w:hint="eastAsia"/>
        </w:rPr>
        <w:t>7.</w:t>
      </w:r>
      <w:r>
        <w:rPr>
          <w:rFonts w:hint="eastAsia"/>
        </w:rPr>
        <w:t>各种财务报表及财务预估表</w:t>
      </w:r>
      <w:r>
        <w:rPr>
          <w:rFonts w:hint="eastAsia"/>
        </w:rPr>
        <w:t xml:space="preserve"> </w:t>
      </w:r>
    </w:p>
    <w:p w:rsidR="00364A41" w:rsidRDefault="00364A41" w:rsidP="00364A41"/>
    <w:p w:rsidR="00364A41" w:rsidRDefault="00364A41" w:rsidP="00364A41"/>
    <w:p w:rsidR="00364A41" w:rsidRPr="00364A41" w:rsidRDefault="00364A41"/>
    <w:sectPr w:rsidR="00364A41" w:rsidRPr="00364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20B" w:rsidRDefault="005C620B" w:rsidP="002934C4">
      <w:r>
        <w:separator/>
      </w:r>
    </w:p>
  </w:endnote>
  <w:endnote w:type="continuationSeparator" w:id="1">
    <w:p w:rsidR="005C620B" w:rsidRDefault="005C620B" w:rsidP="002934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20B" w:rsidRDefault="005C620B" w:rsidP="002934C4">
      <w:r>
        <w:separator/>
      </w:r>
    </w:p>
  </w:footnote>
  <w:footnote w:type="continuationSeparator" w:id="1">
    <w:p w:rsidR="005C620B" w:rsidRDefault="005C620B" w:rsidP="002934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4C4"/>
    <w:rsid w:val="002934C4"/>
    <w:rsid w:val="00364A41"/>
    <w:rsid w:val="005C6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64A41"/>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Char"/>
    <w:uiPriority w:val="9"/>
    <w:semiHidden/>
    <w:unhideWhenUsed/>
    <w:qFormat/>
    <w:rsid w:val="00364A41"/>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3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34C4"/>
    <w:rPr>
      <w:sz w:val="18"/>
      <w:szCs w:val="18"/>
    </w:rPr>
  </w:style>
  <w:style w:type="paragraph" w:styleId="a4">
    <w:name w:val="footer"/>
    <w:basedOn w:val="a"/>
    <w:link w:val="Char0"/>
    <w:uiPriority w:val="99"/>
    <w:semiHidden/>
    <w:unhideWhenUsed/>
    <w:rsid w:val="002934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34C4"/>
    <w:rPr>
      <w:sz w:val="18"/>
      <w:szCs w:val="18"/>
    </w:rPr>
  </w:style>
  <w:style w:type="character" w:customStyle="1" w:styleId="2Char">
    <w:name w:val="标题 2 Char"/>
    <w:basedOn w:val="a0"/>
    <w:link w:val="2"/>
    <w:uiPriority w:val="9"/>
    <w:rsid w:val="00364A41"/>
    <w:rPr>
      <w:rFonts w:ascii="宋体" w:eastAsia="宋体" w:hAnsi="宋体" w:cs="宋体"/>
      <w:b/>
      <w:bCs/>
      <w:kern w:val="0"/>
      <w:sz w:val="36"/>
      <w:szCs w:val="36"/>
    </w:rPr>
  </w:style>
  <w:style w:type="paragraph" w:styleId="a5">
    <w:name w:val="Normal (Web)"/>
    <w:basedOn w:val="a"/>
    <w:uiPriority w:val="99"/>
    <w:semiHidden/>
    <w:unhideWhenUsed/>
    <w:rsid w:val="00364A41"/>
    <w:pPr>
      <w:widowControl/>
      <w:spacing w:before="100" w:beforeAutospacing="1" w:after="100" w:afterAutospacing="1" w:line="360" w:lineRule="auto"/>
      <w:jc w:val="left"/>
    </w:pPr>
    <w:rPr>
      <w:rFonts w:ascii="宋体" w:eastAsia="宋体" w:hAnsi="宋体" w:cs="宋体"/>
      <w:kern w:val="0"/>
      <w:szCs w:val="21"/>
    </w:rPr>
  </w:style>
  <w:style w:type="character" w:styleId="a6">
    <w:name w:val="Hyperlink"/>
    <w:basedOn w:val="a0"/>
    <w:uiPriority w:val="99"/>
    <w:unhideWhenUsed/>
    <w:rsid w:val="00364A41"/>
    <w:rPr>
      <w:color w:val="0000FF"/>
      <w:u w:val="single"/>
    </w:rPr>
  </w:style>
  <w:style w:type="character" w:styleId="a7">
    <w:name w:val="Emphasis"/>
    <w:basedOn w:val="a0"/>
    <w:uiPriority w:val="20"/>
    <w:qFormat/>
    <w:rsid w:val="00364A41"/>
    <w:rPr>
      <w:i/>
      <w:iCs/>
    </w:rPr>
  </w:style>
  <w:style w:type="character" w:customStyle="1" w:styleId="3Char">
    <w:name w:val="标题 3 Char"/>
    <w:basedOn w:val="a0"/>
    <w:link w:val="3"/>
    <w:uiPriority w:val="9"/>
    <w:semiHidden/>
    <w:rsid w:val="00364A41"/>
    <w:rPr>
      <w:b/>
      <w:bCs/>
      <w:sz w:val="32"/>
      <w:szCs w:val="32"/>
    </w:rPr>
  </w:style>
  <w:style w:type="paragraph" w:styleId="a8">
    <w:name w:val="Balloon Text"/>
    <w:basedOn w:val="a"/>
    <w:link w:val="Char1"/>
    <w:uiPriority w:val="99"/>
    <w:semiHidden/>
    <w:unhideWhenUsed/>
    <w:rsid w:val="00364A41"/>
    <w:rPr>
      <w:sz w:val="18"/>
      <w:szCs w:val="18"/>
    </w:rPr>
  </w:style>
  <w:style w:type="character" w:customStyle="1" w:styleId="Char1">
    <w:name w:val="批注框文本 Char"/>
    <w:basedOn w:val="a0"/>
    <w:link w:val="a8"/>
    <w:uiPriority w:val="99"/>
    <w:semiHidden/>
    <w:rsid w:val="00364A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ztong.com.cn/kw/invest.asp" TargetMode="External"/><Relationship Id="rId13" Type="http://schemas.openxmlformats.org/officeDocument/2006/relationships/hyperlink" Target="http://www.rztong.com.cn/xm" TargetMode="External"/><Relationship Id="rId18" Type="http://schemas.openxmlformats.org/officeDocument/2006/relationships/hyperlink" Target="http://www.rztong.com.cn/xm" TargetMode="External"/><Relationship Id="rId26" Type="http://schemas.openxmlformats.org/officeDocument/2006/relationships/hyperlink" Target="http://www.rztong.com.cn/xm" TargetMode="External"/><Relationship Id="rId3" Type="http://schemas.openxmlformats.org/officeDocument/2006/relationships/webSettings" Target="webSettings.xml"/><Relationship Id="rId21" Type="http://schemas.openxmlformats.org/officeDocument/2006/relationships/hyperlink" Target="http://www.rztong.com.cn/xm" TargetMode="External"/><Relationship Id="rId7" Type="http://schemas.openxmlformats.org/officeDocument/2006/relationships/hyperlink" Target="http://www.rztong.com.cn/zj" TargetMode="External"/><Relationship Id="rId12" Type="http://schemas.openxmlformats.org/officeDocument/2006/relationships/hyperlink" Target="http://www.rztong.com.cn/xm" TargetMode="External"/><Relationship Id="rId17" Type="http://schemas.openxmlformats.org/officeDocument/2006/relationships/hyperlink" Target="http://www.rztong.com.cn/zj" TargetMode="External"/><Relationship Id="rId25" Type="http://schemas.openxmlformats.org/officeDocument/2006/relationships/hyperlink" Target="http://www.rztong.com.cn/kw/invest.asp" TargetMode="External"/><Relationship Id="rId2" Type="http://schemas.openxmlformats.org/officeDocument/2006/relationships/settings" Target="settings.xml"/><Relationship Id="rId16" Type="http://schemas.openxmlformats.org/officeDocument/2006/relationships/hyperlink" Target="http://www.rztong.com.cn/kw/invest.asp" TargetMode="External"/><Relationship Id="rId20" Type="http://schemas.openxmlformats.org/officeDocument/2006/relationships/hyperlink" Target="http://www.rztong.com.cn/kw/invest.asp"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ztong.com.cn/xm" TargetMode="External"/><Relationship Id="rId11" Type="http://schemas.openxmlformats.org/officeDocument/2006/relationships/hyperlink" Target="http://www.rztong.com.cn/xm" TargetMode="External"/><Relationship Id="rId24" Type="http://schemas.openxmlformats.org/officeDocument/2006/relationships/hyperlink" Target="http://www.rztong.com.cn/xm" TargetMode="External"/><Relationship Id="rId5" Type="http://schemas.openxmlformats.org/officeDocument/2006/relationships/endnotes" Target="endnotes.xml"/><Relationship Id="rId15" Type="http://schemas.openxmlformats.org/officeDocument/2006/relationships/hyperlink" Target="http://www.rztong.com.cn/zj" TargetMode="External"/><Relationship Id="rId23" Type="http://schemas.openxmlformats.org/officeDocument/2006/relationships/hyperlink" Target="http://www.rztong.com.cn/kw/invest.asp" TargetMode="External"/><Relationship Id="rId28" Type="http://schemas.openxmlformats.org/officeDocument/2006/relationships/hyperlink" Target="http://www.rztong.com.cn/kw/invest.asp" TargetMode="External"/><Relationship Id="rId10" Type="http://schemas.openxmlformats.org/officeDocument/2006/relationships/image" Target="media/image1.jpeg"/><Relationship Id="rId19" Type="http://schemas.openxmlformats.org/officeDocument/2006/relationships/hyperlink" Target="http://www.rztong.com.cn/xm" TargetMode="External"/><Relationship Id="rId4" Type="http://schemas.openxmlformats.org/officeDocument/2006/relationships/footnotes" Target="footnotes.xml"/><Relationship Id="rId9" Type="http://schemas.openxmlformats.org/officeDocument/2006/relationships/hyperlink" Target="http://www.rztong.com.cn/zj" TargetMode="External"/><Relationship Id="rId14" Type="http://schemas.openxmlformats.org/officeDocument/2006/relationships/hyperlink" Target="http://www.rztong.com.cn/zj" TargetMode="External"/><Relationship Id="rId22" Type="http://schemas.openxmlformats.org/officeDocument/2006/relationships/hyperlink" Target="http://www.rztong.com.cn/xm" TargetMode="External"/><Relationship Id="rId27" Type="http://schemas.openxmlformats.org/officeDocument/2006/relationships/hyperlink" Target="http://www.rztong.com.cn/xm"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39</Pages>
  <Words>4096</Words>
  <Characters>23350</Characters>
  <Application>Microsoft Office Word</Application>
  <DocSecurity>0</DocSecurity>
  <Lines>194</Lines>
  <Paragraphs>54</Paragraphs>
  <ScaleCrop>false</ScaleCrop>
  <Company>微软中国</Company>
  <LinksUpToDate>false</LinksUpToDate>
  <CharactersWithSpaces>27392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2011-07-14T09:53:00Z</dcterms:created>
  <dcterms:modified xsi:type="dcterms:W3CDTF">2011-07-14T10:07:00Z</dcterms:modified>
</cp:coreProperties>
</file>